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75" w:rsidRPr="008C038F" w:rsidRDefault="000F2575" w:rsidP="008C038F">
      <w:pPr>
        <w:spacing w:after="120"/>
        <w:jc w:val="both"/>
        <w:rPr>
          <w:rFonts w:ascii="Times New Roman" w:hAnsi="Times New Roman" w:cs="Times New Roman"/>
          <w:b/>
          <w:sz w:val="24"/>
          <w:szCs w:val="24"/>
        </w:rPr>
      </w:pPr>
      <w:proofErr w:type="spellStart"/>
      <w:r w:rsidRPr="008C038F">
        <w:rPr>
          <w:rFonts w:ascii="Times New Roman" w:hAnsi="Times New Roman" w:cs="Times New Roman"/>
          <w:b/>
          <w:sz w:val="24"/>
          <w:szCs w:val="24"/>
        </w:rPr>
        <w:t>Lënda</w:t>
      </w:r>
      <w:proofErr w:type="spellEnd"/>
      <w:r w:rsidRPr="008C038F">
        <w:rPr>
          <w:rFonts w:ascii="Times New Roman" w:hAnsi="Times New Roman" w:cs="Times New Roman"/>
          <w:b/>
          <w:sz w:val="24"/>
          <w:szCs w:val="24"/>
        </w:rPr>
        <w:t xml:space="preserve">: </w:t>
      </w:r>
      <w:proofErr w:type="spellStart"/>
      <w:r w:rsidRPr="008C038F">
        <w:rPr>
          <w:rFonts w:ascii="Times New Roman" w:hAnsi="Times New Roman" w:cs="Times New Roman"/>
          <w:sz w:val="24"/>
          <w:szCs w:val="24"/>
        </w:rPr>
        <w:t>Teknologji</w:t>
      </w:r>
      <w:r w:rsidR="00651B4F" w:rsidRPr="008C038F">
        <w:rPr>
          <w:rFonts w:ascii="Times New Roman" w:hAnsi="Times New Roman" w:cs="Times New Roman"/>
          <w:sz w:val="24"/>
          <w:szCs w:val="24"/>
        </w:rPr>
        <w:t>a</w:t>
      </w:r>
      <w:r w:rsidRPr="008C038F">
        <w:rPr>
          <w:rFonts w:ascii="Times New Roman" w:hAnsi="Times New Roman" w:cs="Times New Roman"/>
          <w:sz w:val="24"/>
          <w:szCs w:val="24"/>
        </w:rPr>
        <w:t>kimikeorganike</w:t>
      </w:r>
      <w:proofErr w:type="spellEnd"/>
    </w:p>
    <w:p w:rsidR="000F2575" w:rsidRDefault="000F2575" w:rsidP="008C038F">
      <w:pPr>
        <w:spacing w:after="120"/>
        <w:rPr>
          <w:rFonts w:ascii="Times New Roman" w:hAnsi="Times New Roman" w:cs="Times New Roman"/>
          <w:sz w:val="24"/>
          <w:szCs w:val="24"/>
        </w:rPr>
      </w:pPr>
      <w:proofErr w:type="spellStart"/>
      <w:r w:rsidRPr="008C038F">
        <w:rPr>
          <w:rFonts w:ascii="Times New Roman" w:hAnsi="Times New Roman" w:cs="Times New Roman"/>
          <w:b/>
          <w:sz w:val="24"/>
          <w:szCs w:val="24"/>
        </w:rPr>
        <w:t>Mësimdhënësi</w:t>
      </w:r>
      <w:proofErr w:type="spellEnd"/>
      <w:r w:rsidRPr="008C038F">
        <w:rPr>
          <w:rFonts w:ascii="Times New Roman" w:hAnsi="Times New Roman" w:cs="Times New Roman"/>
          <w:b/>
          <w:sz w:val="24"/>
          <w:szCs w:val="24"/>
        </w:rPr>
        <w:t xml:space="preserve">: </w:t>
      </w:r>
      <w:r w:rsidR="00E23167">
        <w:rPr>
          <w:rFonts w:ascii="Times New Roman" w:hAnsi="Times New Roman" w:cs="Times New Roman"/>
          <w:sz w:val="24"/>
          <w:szCs w:val="24"/>
        </w:rPr>
        <w:t xml:space="preserve">Prof. </w:t>
      </w:r>
      <w:proofErr w:type="spellStart"/>
      <w:proofErr w:type="gramStart"/>
      <w:r w:rsidR="00E23167">
        <w:rPr>
          <w:rFonts w:ascii="Times New Roman" w:hAnsi="Times New Roman" w:cs="Times New Roman"/>
          <w:sz w:val="24"/>
          <w:szCs w:val="24"/>
        </w:rPr>
        <w:t>asoc</w:t>
      </w:r>
      <w:proofErr w:type="spellEnd"/>
      <w:proofErr w:type="gramEnd"/>
      <w:r w:rsidR="00E23167">
        <w:rPr>
          <w:rFonts w:ascii="Times New Roman" w:hAnsi="Times New Roman" w:cs="Times New Roman"/>
          <w:sz w:val="24"/>
          <w:szCs w:val="24"/>
        </w:rPr>
        <w:t xml:space="preserve">. </w:t>
      </w:r>
      <w:proofErr w:type="spellStart"/>
      <w:r w:rsidR="00E23167">
        <w:rPr>
          <w:rFonts w:ascii="Times New Roman" w:hAnsi="Times New Roman" w:cs="Times New Roman"/>
          <w:sz w:val="24"/>
          <w:szCs w:val="24"/>
        </w:rPr>
        <w:t>Bardha</w:t>
      </w:r>
      <w:proofErr w:type="spellEnd"/>
      <w:r w:rsidR="00E23167">
        <w:rPr>
          <w:rFonts w:ascii="Times New Roman" w:hAnsi="Times New Roman" w:cs="Times New Roman"/>
          <w:sz w:val="24"/>
          <w:szCs w:val="24"/>
        </w:rPr>
        <w:t xml:space="preserve"> </w:t>
      </w:r>
      <w:proofErr w:type="spellStart"/>
      <w:r w:rsidR="00E23167">
        <w:rPr>
          <w:rFonts w:ascii="Times New Roman" w:hAnsi="Times New Roman" w:cs="Times New Roman"/>
          <w:sz w:val="24"/>
          <w:szCs w:val="24"/>
        </w:rPr>
        <w:t>Kor</w:t>
      </w:r>
      <w:r w:rsidR="00E23167" w:rsidRPr="00E23167">
        <w:rPr>
          <w:rFonts w:ascii="Times New Roman" w:hAnsi="Times New Roman" w:cs="Times New Roman"/>
          <w:sz w:val="24"/>
          <w:szCs w:val="24"/>
        </w:rPr>
        <w:t>ç</w:t>
      </w:r>
      <w:r w:rsidR="00D44F7C" w:rsidRPr="008C038F">
        <w:rPr>
          <w:rFonts w:ascii="Times New Roman" w:hAnsi="Times New Roman" w:cs="Times New Roman"/>
          <w:sz w:val="24"/>
          <w:szCs w:val="24"/>
        </w:rPr>
        <w:t>a</w:t>
      </w:r>
      <w:proofErr w:type="spellEnd"/>
    </w:p>
    <w:p w:rsidR="00E23167" w:rsidRPr="00870FF2" w:rsidRDefault="00E23167" w:rsidP="00E23167">
      <w:pPr>
        <w:spacing w:before="120" w:after="0"/>
        <w:jc w:val="both"/>
        <w:rPr>
          <w:rFonts w:ascii="Times New Roman" w:hAnsi="Times New Roman"/>
          <w:bCs/>
          <w:color w:val="000000"/>
          <w:lang w:val="sq-AL"/>
        </w:rPr>
      </w:pPr>
      <w:r w:rsidRPr="006749D6">
        <w:rPr>
          <w:rFonts w:ascii="Times New Roman" w:hAnsi="Times New Roman"/>
          <w:b/>
          <w:bCs/>
          <w:color w:val="000000"/>
          <w:lang w:val="sq-AL"/>
        </w:rPr>
        <w:t>Statusi i lëndës:</w:t>
      </w:r>
      <w:r w:rsidRPr="006749D6">
        <w:rPr>
          <w:rFonts w:ascii="Times New Roman" w:hAnsi="Times New Roman"/>
          <w:bCs/>
          <w:color w:val="000000"/>
          <w:lang w:val="sq-AL"/>
        </w:rPr>
        <w:t xml:space="preserve"> </w:t>
      </w:r>
      <w:proofErr w:type="spellStart"/>
      <w:r>
        <w:rPr>
          <w:rFonts w:ascii="Times New Roman" w:hAnsi="Times New Roman"/>
          <w:bCs/>
          <w:color w:val="000000"/>
          <w:lang w:val="sq-AL"/>
        </w:rPr>
        <w:t>Obligative</w:t>
      </w:r>
      <w:proofErr w:type="spellEnd"/>
    </w:p>
    <w:p w:rsidR="00E23167" w:rsidRPr="00F6764B" w:rsidRDefault="00E23167" w:rsidP="00E23167">
      <w:pPr>
        <w:rPr>
          <w:rFonts w:ascii="Times New Roman" w:hAnsi="Times New Roman"/>
          <w:lang w:val="it-IT"/>
        </w:rPr>
      </w:pPr>
      <w:r w:rsidRPr="00E9270D">
        <w:rPr>
          <w:rFonts w:ascii="Times New Roman" w:hAnsi="Times New Roman"/>
          <w:b/>
          <w:sz w:val="24"/>
          <w:szCs w:val="24"/>
          <w:lang w:val="it-IT"/>
        </w:rPr>
        <w:t>ECTS kredi:</w:t>
      </w:r>
      <w:r>
        <w:rPr>
          <w:rFonts w:ascii="Times New Roman" w:hAnsi="Times New Roman"/>
          <w:sz w:val="24"/>
          <w:szCs w:val="24"/>
          <w:lang w:val="it-IT"/>
        </w:rPr>
        <w:t xml:space="preserve"> 6</w:t>
      </w:r>
    </w:p>
    <w:p w:rsidR="000F2575" w:rsidRPr="008C038F" w:rsidRDefault="00E23167" w:rsidP="00E23167">
      <w:pPr>
        <w:spacing w:after="120"/>
        <w:rPr>
          <w:rFonts w:ascii="Times New Roman" w:hAnsi="Times New Roman" w:cs="Times New Roman"/>
          <w:sz w:val="24"/>
          <w:szCs w:val="24"/>
        </w:rPr>
      </w:pPr>
      <w:r w:rsidRPr="00F6764B">
        <w:rPr>
          <w:rFonts w:ascii="Times New Roman" w:hAnsi="Times New Roman"/>
          <w:b/>
          <w:lang w:val="it-IT"/>
        </w:rPr>
        <w:t>Për</w:t>
      </w:r>
      <w:r>
        <w:rPr>
          <w:rFonts w:ascii="Times New Roman" w:hAnsi="Times New Roman"/>
          <w:b/>
          <w:lang w:val="it-IT"/>
        </w:rPr>
        <w:t>mbajtja</w:t>
      </w:r>
      <w:r w:rsidRPr="00F6764B">
        <w:rPr>
          <w:rFonts w:ascii="Times New Roman" w:hAnsi="Times New Roman"/>
          <w:b/>
          <w:lang w:val="it-IT"/>
        </w:rPr>
        <w:t xml:space="preserve"> </w:t>
      </w:r>
      <w:r>
        <w:rPr>
          <w:rFonts w:ascii="Times New Roman" w:hAnsi="Times New Roman"/>
          <w:b/>
          <w:lang w:val="it-IT"/>
        </w:rPr>
        <w:t>e</w:t>
      </w:r>
      <w:r w:rsidRPr="00F6764B">
        <w:rPr>
          <w:rFonts w:ascii="Times New Roman" w:hAnsi="Times New Roman"/>
          <w:b/>
          <w:lang w:val="it-IT"/>
        </w:rPr>
        <w:t xml:space="preserve"> lëndës:</w:t>
      </w:r>
      <w:r>
        <w:rPr>
          <w:rFonts w:ascii="Times New Roman" w:hAnsi="Times New Roman"/>
          <w:b/>
          <w:lang w:val="it-IT"/>
        </w:rPr>
        <w:t xml:space="preserve"> </w:t>
      </w:r>
      <w:proofErr w:type="spellStart"/>
      <w:r w:rsidR="000F2575" w:rsidRPr="008C038F">
        <w:rPr>
          <w:rFonts w:ascii="Times New Roman" w:hAnsi="Times New Roman" w:cs="Times New Roman"/>
          <w:bCs/>
          <w:sz w:val="24"/>
          <w:szCs w:val="24"/>
        </w:rPr>
        <w:t>Zbatimi</w:t>
      </w:r>
      <w:proofErr w:type="spellEnd"/>
      <w:r w:rsidR="000F2575" w:rsidRPr="008C038F">
        <w:rPr>
          <w:rFonts w:ascii="Times New Roman" w:hAnsi="Times New Roman" w:cs="Times New Roman"/>
          <w:bCs/>
          <w:sz w:val="24"/>
          <w:szCs w:val="24"/>
        </w:rPr>
        <w:t xml:space="preserve"> </w:t>
      </w:r>
      <w:proofErr w:type="spellStart"/>
      <w:r w:rsidR="000F2575" w:rsidRPr="008C038F">
        <w:rPr>
          <w:rFonts w:ascii="Times New Roman" w:hAnsi="Times New Roman" w:cs="Times New Roman"/>
          <w:bCs/>
          <w:sz w:val="24"/>
          <w:szCs w:val="24"/>
        </w:rPr>
        <w:t>i</w:t>
      </w:r>
      <w:proofErr w:type="spellEnd"/>
      <w:r w:rsidR="000F2575" w:rsidRPr="008C038F">
        <w:rPr>
          <w:rFonts w:ascii="Times New Roman" w:hAnsi="Times New Roman" w:cs="Times New Roman"/>
          <w:bCs/>
          <w:sz w:val="24"/>
          <w:szCs w:val="24"/>
        </w:rPr>
        <w:t xml:space="preserve"> </w:t>
      </w:r>
      <w:proofErr w:type="spellStart"/>
      <w:r w:rsidR="000F2575" w:rsidRPr="008C038F">
        <w:rPr>
          <w:rFonts w:ascii="Times New Roman" w:hAnsi="Times New Roman" w:cs="Times New Roman"/>
          <w:bCs/>
          <w:sz w:val="24"/>
          <w:szCs w:val="24"/>
        </w:rPr>
        <w:t>ligjësorivethemelorefiziko-kimikenëprocesetteknologjikekimike</w:t>
      </w:r>
      <w:proofErr w:type="spellEnd"/>
      <w:r w:rsidR="000F2575" w:rsidRPr="008C038F">
        <w:rPr>
          <w:rFonts w:ascii="Times New Roman" w:hAnsi="Times New Roman" w:cs="Times New Roman"/>
          <w:bCs/>
          <w:sz w:val="24"/>
          <w:szCs w:val="24"/>
        </w:rPr>
        <w:t xml:space="preserve">. </w:t>
      </w:r>
      <w:proofErr w:type="spellStart"/>
      <w:proofErr w:type="gramStart"/>
      <w:r w:rsidR="000F2575" w:rsidRPr="008C038F">
        <w:rPr>
          <w:rFonts w:ascii="Times New Roman" w:eastAsia="Times New Roman" w:hAnsi="Times New Roman" w:cs="Times New Roman"/>
          <w:sz w:val="24"/>
          <w:szCs w:val="24"/>
        </w:rPr>
        <w:t>Lëndët</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djegshme.Teknologjia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përpunimitkimiktëthëngjillit.Naftadheteknologjia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përpunimittësaj</w:t>
      </w:r>
      <w:proofErr w:type="spellEnd"/>
      <w:r w:rsidR="000F2575" w:rsidRPr="008C038F">
        <w:rPr>
          <w:rFonts w:ascii="Times New Roman" w:eastAsia="Times New Roman" w:hAnsi="Times New Roman" w:cs="Times New Roman"/>
          <w:sz w:val="24"/>
          <w:szCs w:val="24"/>
        </w:rPr>
        <w:t>.</w:t>
      </w:r>
      <w:proofErr w:type="gramEnd"/>
      <w:r w:rsidR="000F2575" w:rsidRPr="008C038F">
        <w:rPr>
          <w:rFonts w:ascii="Times New Roman" w:eastAsia="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Përpunimimekanikdhekimik</w:t>
      </w:r>
      <w:proofErr w:type="spellEnd"/>
      <w:r w:rsidR="000F2575" w:rsidRPr="008C038F">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i</w:t>
      </w:r>
      <w:proofErr w:type="spellEnd"/>
      <w:r w:rsidR="000F2575" w:rsidRPr="008C038F">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drurit</w:t>
      </w:r>
      <w:proofErr w:type="spellEnd"/>
      <w:r w:rsidR="000F2575" w:rsidRPr="008C038F">
        <w:rPr>
          <w:rFonts w:ascii="Times New Roman" w:eastAsia="Times New Roman" w:hAnsi="Times New Roman" w:cs="Times New Roman"/>
          <w:sz w:val="24"/>
          <w:szCs w:val="24"/>
        </w:rPr>
        <w:t>.</w:t>
      </w:r>
      <w:proofErr w:type="gramEnd"/>
      <w:r w:rsidR="000F2575" w:rsidRPr="008C038F">
        <w:rPr>
          <w:rFonts w:ascii="Times New Roman" w:eastAsia="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Masatplastike</w:t>
      </w:r>
      <w:proofErr w:type="spellEnd"/>
      <w:r w:rsidR="000F2575" w:rsidRPr="008C038F">
        <w:rPr>
          <w:rFonts w:ascii="Times New Roman" w:eastAsia="Times New Roman" w:hAnsi="Times New Roman" w:cs="Times New Roman"/>
          <w:sz w:val="24"/>
          <w:szCs w:val="24"/>
        </w:rPr>
        <w:t>.</w:t>
      </w:r>
      <w:proofErr w:type="gramEnd"/>
      <w:r w:rsidR="000F2575" w:rsidRPr="008C038F">
        <w:rPr>
          <w:rFonts w:ascii="Times New Roman" w:eastAsia="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Mjetet</w:t>
      </w:r>
      <w:r w:rsidR="000F2575" w:rsidRPr="008C038F">
        <w:rPr>
          <w:rFonts w:ascii="Times New Roman" w:hAnsi="Times New Roman" w:cs="Times New Roman"/>
          <w:sz w:val="24"/>
          <w:szCs w:val="24"/>
        </w:rPr>
        <w:t>përlarje</w:t>
      </w:r>
      <w:proofErr w:type="spellEnd"/>
      <w:r w:rsidR="000F2575" w:rsidRPr="008C038F">
        <w:rPr>
          <w:rFonts w:ascii="Times New Roman" w:hAnsi="Times New Roman" w:cs="Times New Roman"/>
          <w:sz w:val="24"/>
          <w:szCs w:val="24"/>
        </w:rPr>
        <w:t>.</w:t>
      </w:r>
      <w:proofErr w:type="gramEnd"/>
      <w:r w:rsidR="000F2575" w:rsidRPr="008C038F">
        <w:rPr>
          <w:rFonts w:ascii="Times New Roman" w:hAnsi="Times New Roman" w:cs="Times New Roman"/>
          <w:sz w:val="24"/>
          <w:szCs w:val="24"/>
        </w:rPr>
        <w:t xml:space="preserve"> </w:t>
      </w:r>
      <w:proofErr w:type="spellStart"/>
      <w:proofErr w:type="gramStart"/>
      <w:r w:rsidR="000F2575" w:rsidRPr="008C038F">
        <w:rPr>
          <w:rFonts w:ascii="Times New Roman" w:hAnsi="Times New Roman" w:cs="Times New Roman"/>
          <w:sz w:val="24"/>
          <w:szCs w:val="24"/>
        </w:rPr>
        <w:t>Mjetetshpërthyese</w:t>
      </w:r>
      <w:proofErr w:type="spellEnd"/>
      <w:r w:rsidR="000F2575" w:rsidRPr="008C038F">
        <w:rPr>
          <w:rFonts w:ascii="Times New Roman" w:hAnsi="Times New Roman" w:cs="Times New Roman"/>
          <w:sz w:val="24"/>
          <w:szCs w:val="24"/>
        </w:rPr>
        <w:t>.</w:t>
      </w:r>
      <w:proofErr w:type="gramEnd"/>
      <w:r w:rsidR="000F2575" w:rsidRPr="008C038F">
        <w:rPr>
          <w:rFonts w:ascii="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Teknologjia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sheqerit</w:t>
      </w:r>
      <w:proofErr w:type="spellEnd"/>
      <w:r w:rsidR="000F2575" w:rsidRPr="008C038F">
        <w:rPr>
          <w:rFonts w:ascii="Times New Roman" w:eastAsia="Times New Roman" w:hAnsi="Times New Roman" w:cs="Times New Roman"/>
          <w:sz w:val="24"/>
          <w:szCs w:val="24"/>
        </w:rPr>
        <w:t>.</w:t>
      </w:r>
      <w:proofErr w:type="gramEnd"/>
      <w:r w:rsidR="000F2575" w:rsidRPr="008C038F">
        <w:rPr>
          <w:rFonts w:ascii="Times New Roman" w:eastAsia="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Teknologjia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produktevetëfermentimitalkoolik</w:t>
      </w:r>
      <w:proofErr w:type="spellEnd"/>
      <w:r w:rsidR="000F2575" w:rsidRPr="008C038F">
        <w:rPr>
          <w:rFonts w:ascii="Times New Roman" w:eastAsia="Times New Roman" w:hAnsi="Times New Roman" w:cs="Times New Roman"/>
          <w:sz w:val="24"/>
          <w:szCs w:val="24"/>
        </w:rPr>
        <w:t>.</w:t>
      </w:r>
      <w:proofErr w:type="gramEnd"/>
      <w:r w:rsidR="000F2575" w:rsidRPr="008C038F">
        <w:rPr>
          <w:rFonts w:ascii="Times New Roman" w:eastAsia="Times New Roman" w:hAnsi="Times New Roman" w:cs="Times New Roman"/>
          <w:sz w:val="24"/>
          <w:szCs w:val="24"/>
        </w:rPr>
        <w:t xml:space="preserve"> </w:t>
      </w:r>
      <w:proofErr w:type="spellStart"/>
      <w:proofErr w:type="gramStart"/>
      <w:r w:rsidR="000F2575" w:rsidRPr="008C038F">
        <w:rPr>
          <w:rFonts w:ascii="Times New Roman" w:eastAsia="Times New Roman" w:hAnsi="Times New Roman" w:cs="Times New Roman"/>
          <w:sz w:val="24"/>
          <w:szCs w:val="24"/>
        </w:rPr>
        <w:t>Teknologjia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yndyrave</w:t>
      </w:r>
      <w:proofErr w:type="spellEnd"/>
      <w:r w:rsidR="000F2575" w:rsidRPr="008C038F">
        <w:rPr>
          <w:rFonts w:ascii="Times New Roman" w:eastAsia="Times New Roman" w:hAnsi="Times New Roman" w:cs="Times New Roman"/>
          <w:sz w:val="24"/>
          <w:szCs w:val="24"/>
        </w:rPr>
        <w:t>.</w:t>
      </w:r>
      <w:proofErr w:type="gramEnd"/>
    </w:p>
    <w:p w:rsidR="000F2575" w:rsidRPr="008C038F" w:rsidRDefault="00DD0E0D" w:rsidP="008C038F">
      <w:pPr>
        <w:spacing w:before="100" w:beforeAutospacing="1" w:after="100" w:afterAutospacing="1"/>
        <w:jc w:val="both"/>
        <w:rPr>
          <w:sz w:val="24"/>
          <w:szCs w:val="24"/>
        </w:rPr>
      </w:pPr>
      <w:proofErr w:type="spellStart"/>
      <w:r w:rsidRPr="008C038F">
        <w:rPr>
          <w:rFonts w:ascii="Times New Roman" w:eastAsia="Calibri" w:hAnsi="Times New Roman" w:cs="Times New Roman"/>
          <w:b/>
          <w:sz w:val="24"/>
          <w:szCs w:val="24"/>
        </w:rPr>
        <w:t>Qe</w:t>
      </w:r>
      <w:r w:rsidR="000F2575" w:rsidRPr="008C038F">
        <w:rPr>
          <w:rFonts w:ascii="Times New Roman" w:eastAsia="Calibri" w:hAnsi="Times New Roman" w:cs="Times New Roman"/>
          <w:b/>
          <w:sz w:val="24"/>
          <w:szCs w:val="24"/>
        </w:rPr>
        <w:t>llim</w:t>
      </w:r>
      <w:r w:rsidR="00312C06">
        <w:rPr>
          <w:rFonts w:ascii="Times New Roman" w:eastAsia="Calibri" w:hAnsi="Times New Roman" w:cs="Times New Roman"/>
          <w:b/>
          <w:sz w:val="24"/>
          <w:szCs w:val="24"/>
        </w:rPr>
        <w:t>et</w:t>
      </w:r>
      <w:proofErr w:type="spellEnd"/>
      <w:r w:rsidR="00312C06">
        <w:rPr>
          <w:rFonts w:ascii="Times New Roman" w:eastAsia="Calibri" w:hAnsi="Times New Roman" w:cs="Times New Roman"/>
          <w:b/>
          <w:sz w:val="24"/>
          <w:szCs w:val="24"/>
        </w:rPr>
        <w:t xml:space="preserve"> e </w:t>
      </w:r>
      <w:proofErr w:type="spellStart"/>
      <w:r w:rsidR="00312C06">
        <w:rPr>
          <w:rFonts w:ascii="Times New Roman" w:eastAsia="Calibri" w:hAnsi="Times New Roman" w:cs="Times New Roman"/>
          <w:b/>
          <w:sz w:val="24"/>
          <w:szCs w:val="24"/>
        </w:rPr>
        <w:t>l</w:t>
      </w:r>
      <w:r w:rsidR="00312C06" w:rsidRPr="00312C06">
        <w:rPr>
          <w:rFonts w:ascii="Times New Roman" w:eastAsia="Calibri" w:hAnsi="Times New Roman" w:cs="Times New Roman"/>
          <w:b/>
          <w:sz w:val="24"/>
          <w:szCs w:val="24"/>
        </w:rPr>
        <w:t>ë</w:t>
      </w:r>
      <w:r w:rsidR="00312C06">
        <w:rPr>
          <w:rFonts w:ascii="Times New Roman" w:eastAsia="Calibri" w:hAnsi="Times New Roman" w:cs="Times New Roman"/>
          <w:b/>
          <w:sz w:val="24"/>
          <w:szCs w:val="24"/>
        </w:rPr>
        <w:t>nd</w:t>
      </w:r>
      <w:r w:rsidR="00312C06" w:rsidRPr="00312C06">
        <w:rPr>
          <w:rFonts w:ascii="Times New Roman" w:eastAsia="Calibri" w:hAnsi="Times New Roman" w:cs="Times New Roman"/>
          <w:b/>
          <w:sz w:val="24"/>
          <w:szCs w:val="24"/>
        </w:rPr>
        <w:t>ë</w:t>
      </w:r>
      <w:r w:rsidR="00312C06">
        <w:rPr>
          <w:rFonts w:ascii="Times New Roman" w:eastAsia="Calibri" w:hAnsi="Times New Roman" w:cs="Times New Roman"/>
          <w:b/>
          <w:sz w:val="24"/>
          <w:szCs w:val="24"/>
        </w:rPr>
        <w:t>s</w:t>
      </w:r>
      <w:proofErr w:type="spellEnd"/>
      <w:r w:rsidR="000F2575" w:rsidRPr="008C038F">
        <w:rPr>
          <w:rFonts w:ascii="Times New Roman" w:eastAsia="Calibri"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Studentët</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në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kuadër</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këtij</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kursi</w:t>
      </w:r>
      <w:proofErr w:type="spellEnd"/>
      <w:r w:rsidR="000F2575" w:rsidRPr="008C038F">
        <w:rPr>
          <w:rFonts w:ascii="Times New Roman" w:eastAsia="Times New Roman" w:hAnsi="Times New Roman" w:cs="Times New Roman"/>
          <w:sz w:val="24"/>
          <w:szCs w:val="24"/>
        </w:rPr>
        <w:t xml:space="preserve"> do </w:t>
      </w:r>
      <w:proofErr w:type="spellStart"/>
      <w:r w:rsidR="000F2575" w:rsidRPr="008C038F">
        <w:rPr>
          <w:rFonts w:ascii="Times New Roman" w:eastAsia="Times New Roman" w:hAnsi="Times New Roman" w:cs="Times New Roman"/>
          <w:sz w:val="24"/>
          <w:szCs w:val="24"/>
        </w:rPr>
        <w:t>t</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njihen</w:t>
      </w:r>
      <w:proofErr w:type="spellEnd"/>
      <w:r w:rsidR="000F2575" w:rsidRPr="008C038F">
        <w:rPr>
          <w:rFonts w:ascii="Times New Roman" w:eastAsia="Times New Roman" w:hAnsi="Times New Roman" w:cs="Times New Roman"/>
          <w:sz w:val="24"/>
          <w:szCs w:val="24"/>
        </w:rPr>
        <w:t xml:space="preserve">  me </w:t>
      </w:r>
      <w:proofErr w:type="spellStart"/>
      <w:r w:rsidR="000F2575" w:rsidRPr="008C038F">
        <w:rPr>
          <w:rFonts w:ascii="Times New Roman" w:eastAsia="Times New Roman" w:hAnsi="Times New Roman" w:cs="Times New Roman"/>
          <w:sz w:val="24"/>
          <w:szCs w:val="24"/>
        </w:rPr>
        <w:t>karakteristikat</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themelore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teknologjisë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kimike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organike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dhe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proceseve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knologjike</w:t>
      </w:r>
      <w:proofErr w:type="spellEnd"/>
      <w:r w:rsidR="000F2575" w:rsidRPr="008C038F">
        <w:rPr>
          <w:rFonts w:ascii="Times New Roman" w:eastAsia="Times New Roman" w:hAnsi="Times New Roman" w:cs="Times New Roman"/>
          <w:sz w:val="24"/>
          <w:szCs w:val="24"/>
        </w:rPr>
        <w:t xml:space="preserve">, do </w:t>
      </w:r>
      <w:proofErr w:type="spellStart"/>
      <w:r w:rsidR="000F2575" w:rsidRPr="008C038F">
        <w:rPr>
          <w:rFonts w:ascii="Times New Roman" w:eastAsia="Times New Roman" w:hAnsi="Times New Roman" w:cs="Times New Roman"/>
          <w:sz w:val="24"/>
          <w:szCs w:val="24"/>
        </w:rPr>
        <w:t>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aft</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sohen</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p</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r</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p</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rzgjedhjen</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procesit</w:t>
      </w:r>
      <w:proofErr w:type="spellEnd"/>
      <w:r w:rsidR="000F2575" w:rsidRPr="008C038F">
        <w:rPr>
          <w:rFonts w:ascii="Times New Roman" w:eastAsia="Times New Roman" w:hAnsi="Times New Roman" w:cs="Times New Roman"/>
          <w:sz w:val="24"/>
          <w:szCs w:val="24"/>
        </w:rPr>
        <w:t xml:space="preserve"> optimal </w:t>
      </w:r>
      <w:proofErr w:type="spellStart"/>
      <w:r w:rsidR="000F2575" w:rsidRPr="008C038F">
        <w:rPr>
          <w:rFonts w:ascii="Times New Roman" w:eastAsia="Times New Roman" w:hAnsi="Times New Roman" w:cs="Times New Roman"/>
          <w:sz w:val="24"/>
          <w:szCs w:val="24"/>
        </w:rPr>
        <w:t>t</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prodhimtaris</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dhe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m</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nyr</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s</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m</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t</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mir</w:t>
      </w:r>
      <w:r w:rsidR="00783383" w:rsidRPr="008C038F">
        <w:rPr>
          <w:rFonts w:ascii="Times New Roman" w:eastAsia="Times New Roman" w:hAnsi="Times New Roman" w:cs="Times New Roman"/>
          <w:sz w:val="24"/>
          <w:szCs w:val="24"/>
        </w:rPr>
        <w:t>ë</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p</w:t>
      </w:r>
      <w:r w:rsidR="00783383" w:rsidRPr="008C038F">
        <w:rPr>
          <w:rFonts w:ascii="Times New Roman" w:eastAsia="Times New Roman" w:hAnsi="Times New Roman" w:cs="Times New Roman"/>
          <w:sz w:val="24"/>
          <w:szCs w:val="24"/>
        </w:rPr>
        <w:t>ë</w:t>
      </w:r>
      <w:r w:rsidR="000F2575" w:rsidRPr="008C038F">
        <w:rPr>
          <w:rFonts w:ascii="Times New Roman" w:eastAsia="Times New Roman" w:hAnsi="Times New Roman" w:cs="Times New Roman"/>
          <w:sz w:val="24"/>
          <w:szCs w:val="24"/>
        </w:rPr>
        <w:t>r</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zgjedhjen</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problemeve</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nga</w:t>
      </w:r>
      <w:proofErr w:type="spellEnd"/>
      <w:r w:rsidR="00E23167">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fusha</w:t>
      </w:r>
      <w:proofErr w:type="spellEnd"/>
      <w:r w:rsidR="000F2575" w:rsidRPr="008C038F">
        <w:rPr>
          <w:rFonts w:ascii="Times New Roman" w:eastAsia="Times New Roman" w:hAnsi="Times New Roman" w:cs="Times New Roman"/>
          <w:sz w:val="24"/>
          <w:szCs w:val="24"/>
        </w:rPr>
        <w:t xml:space="preserve"> e </w:t>
      </w:r>
      <w:proofErr w:type="spellStart"/>
      <w:r w:rsidR="000F2575" w:rsidRPr="008C038F">
        <w:rPr>
          <w:rFonts w:ascii="Times New Roman" w:eastAsia="Times New Roman" w:hAnsi="Times New Roman" w:cs="Times New Roman"/>
          <w:sz w:val="24"/>
          <w:szCs w:val="24"/>
        </w:rPr>
        <w:t>industriswkimikeorganikedheushqimore</w:t>
      </w:r>
      <w:proofErr w:type="spellEnd"/>
      <w:r w:rsidR="000F2575" w:rsidRPr="008C038F">
        <w:rPr>
          <w:rFonts w:ascii="Times New Roman" w:eastAsia="Times New Roman" w:hAnsi="Times New Roman" w:cs="Times New Roman"/>
          <w:sz w:val="24"/>
          <w:szCs w:val="24"/>
        </w:rPr>
        <w:t xml:space="preserve">, do </w:t>
      </w:r>
      <w:proofErr w:type="spellStart"/>
      <w:r w:rsidR="000F2575" w:rsidRPr="008C038F">
        <w:rPr>
          <w:rFonts w:ascii="Times New Roman" w:eastAsia="Times New Roman" w:hAnsi="Times New Roman" w:cs="Times New Roman"/>
          <w:sz w:val="24"/>
          <w:szCs w:val="24"/>
        </w:rPr>
        <w:t>të</w:t>
      </w:r>
      <w:r w:rsidR="003D5FAA" w:rsidRPr="008C038F">
        <w:rPr>
          <w:rFonts w:ascii="Times New Roman" w:eastAsia="Times New Roman" w:hAnsi="Times New Roman" w:cs="Times New Roman"/>
          <w:sz w:val="24"/>
          <w:szCs w:val="24"/>
        </w:rPr>
        <w:t>fitojn</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njohurit</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cilatmundt’iaplikojn</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m</w:t>
      </w:r>
      <w:r w:rsidR="00783383" w:rsidRPr="008C038F">
        <w:rPr>
          <w:rFonts w:ascii="Times New Roman" w:eastAsia="Times New Roman" w:hAnsi="Times New Roman" w:cs="Times New Roman"/>
          <w:sz w:val="24"/>
          <w:szCs w:val="24"/>
        </w:rPr>
        <w:t>ë</w:t>
      </w:r>
      <w:proofErr w:type="spellEnd"/>
      <w:r w:rsidR="003D5FAA" w:rsidRPr="008C038F">
        <w:rPr>
          <w:rFonts w:ascii="Times New Roman" w:eastAsia="Times New Roman" w:hAnsi="Times New Roman" w:cs="Times New Roman"/>
          <w:sz w:val="24"/>
          <w:szCs w:val="24"/>
        </w:rPr>
        <w:t xml:space="preserve"> pas </w:t>
      </w:r>
      <w:proofErr w:type="spellStart"/>
      <w:r w:rsidR="003D5FAA" w:rsidRPr="008C038F">
        <w:rPr>
          <w:rFonts w:ascii="Times New Roman" w:eastAsia="Times New Roman" w:hAnsi="Times New Roman" w:cs="Times New Roman"/>
          <w:sz w:val="24"/>
          <w:szCs w:val="24"/>
        </w:rPr>
        <w:t>n</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pun</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praktike</w:t>
      </w:r>
      <w:proofErr w:type="spellEnd"/>
      <w:r w:rsidR="000F2575" w:rsidRPr="008C038F">
        <w:rPr>
          <w:rFonts w:ascii="Times New Roman" w:eastAsia="Times New Roman" w:hAnsi="Times New Roman" w:cs="Times New Roman"/>
          <w:sz w:val="24"/>
          <w:szCs w:val="24"/>
        </w:rPr>
        <w:t xml:space="preserve">, </w:t>
      </w:r>
      <w:proofErr w:type="spellStart"/>
      <w:r w:rsidR="000F2575" w:rsidRPr="008C038F">
        <w:rPr>
          <w:rFonts w:ascii="Times New Roman" w:eastAsia="Times New Roman" w:hAnsi="Times New Roman" w:cs="Times New Roman"/>
          <w:sz w:val="24"/>
          <w:szCs w:val="24"/>
        </w:rPr>
        <w:t>dhenjohuripër</w:t>
      </w:r>
      <w:r w:rsidR="00783383" w:rsidRPr="008C038F">
        <w:rPr>
          <w:rFonts w:ascii="Times New Roman" w:eastAsia="Times New Roman" w:hAnsi="Times New Roman" w:cs="Times New Roman"/>
          <w:sz w:val="24"/>
          <w:szCs w:val="24"/>
        </w:rPr>
        <w:t>impaktin</w:t>
      </w:r>
      <w:r w:rsidR="000F2575" w:rsidRPr="008C038F">
        <w:rPr>
          <w:rFonts w:ascii="Times New Roman" w:eastAsia="Times New Roman" w:hAnsi="Times New Roman" w:cs="Times New Roman"/>
          <w:sz w:val="24"/>
          <w:szCs w:val="24"/>
        </w:rPr>
        <w:t>negativ</w:t>
      </w:r>
      <w:r w:rsidR="003D5FAA" w:rsidRPr="008C038F">
        <w:rPr>
          <w:rFonts w:ascii="Times New Roman" w:eastAsia="Times New Roman" w:hAnsi="Times New Roman" w:cs="Times New Roman"/>
          <w:sz w:val="24"/>
          <w:szCs w:val="24"/>
        </w:rPr>
        <w:t>n</w:t>
      </w:r>
      <w:r w:rsidR="00783383" w:rsidRPr="008C038F">
        <w:rPr>
          <w:rFonts w:ascii="Times New Roman" w:eastAsia="Times New Roman" w:hAnsi="Times New Roman" w:cs="Times New Roman"/>
          <w:sz w:val="24"/>
          <w:szCs w:val="24"/>
        </w:rPr>
        <w:t>ë</w:t>
      </w:r>
      <w:r w:rsidR="003D5FAA" w:rsidRPr="008C038F">
        <w:rPr>
          <w:rFonts w:ascii="Times New Roman" w:eastAsia="Times New Roman" w:hAnsi="Times New Roman" w:cs="Times New Roman"/>
          <w:sz w:val="24"/>
          <w:szCs w:val="24"/>
        </w:rPr>
        <w:t>mjedis</w:t>
      </w:r>
      <w:r w:rsidR="000F2575" w:rsidRPr="008C038F">
        <w:rPr>
          <w:rFonts w:ascii="Times New Roman" w:eastAsia="Times New Roman" w:hAnsi="Times New Roman" w:cs="Times New Roman"/>
          <w:sz w:val="24"/>
          <w:szCs w:val="24"/>
        </w:rPr>
        <w:t>tëkëtyreproceseve</w:t>
      </w:r>
      <w:proofErr w:type="spellEnd"/>
      <w:r w:rsidR="000F2575" w:rsidRPr="008C038F">
        <w:rPr>
          <w:rFonts w:ascii="Times New Roman" w:eastAsia="Times New Roman" w:hAnsi="Times New Roman" w:cs="Times New Roman"/>
          <w:sz w:val="24"/>
          <w:szCs w:val="24"/>
        </w:rPr>
        <w:t xml:space="preserve">. </w:t>
      </w:r>
    </w:p>
    <w:p w:rsidR="000F2575" w:rsidRPr="008C038F" w:rsidRDefault="00312C06" w:rsidP="008C038F">
      <w:pPr>
        <w:rPr>
          <w:rFonts w:ascii="Times New Roman" w:eastAsia="Calibri" w:hAnsi="Times New Roman" w:cs="Times New Roman"/>
          <w:b/>
          <w:sz w:val="24"/>
          <w:szCs w:val="24"/>
          <w:lang w:val="de-CH"/>
        </w:rPr>
      </w:pPr>
      <w:r>
        <w:rPr>
          <w:rFonts w:ascii="Times New Roman" w:eastAsia="Calibri" w:hAnsi="Times New Roman" w:cs="Times New Roman"/>
          <w:b/>
          <w:sz w:val="24"/>
          <w:szCs w:val="24"/>
          <w:lang w:val="de-CH"/>
        </w:rPr>
        <w:t xml:space="preserve">Rezultatet e </w:t>
      </w:r>
      <w:r w:rsidR="000F2575" w:rsidRPr="008C038F">
        <w:rPr>
          <w:rFonts w:ascii="Times New Roman" w:eastAsia="Calibri" w:hAnsi="Times New Roman" w:cs="Times New Roman"/>
          <w:b/>
          <w:sz w:val="24"/>
          <w:szCs w:val="24"/>
          <w:lang w:val="de-CH"/>
        </w:rPr>
        <w:t>të nxëni</w:t>
      </w:r>
      <w:r>
        <w:rPr>
          <w:rFonts w:ascii="Times New Roman" w:eastAsia="Calibri" w:hAnsi="Times New Roman" w:cs="Times New Roman"/>
          <w:b/>
          <w:sz w:val="24"/>
          <w:szCs w:val="24"/>
          <w:lang w:val="de-CH"/>
        </w:rPr>
        <w:t>t</w:t>
      </w:r>
      <w:r w:rsidR="000F2575" w:rsidRPr="008C038F">
        <w:rPr>
          <w:rFonts w:ascii="Times New Roman" w:eastAsia="Calibri" w:hAnsi="Times New Roman" w:cs="Times New Roman"/>
          <w:b/>
          <w:sz w:val="24"/>
          <w:szCs w:val="24"/>
          <w:lang w:val="de-CH"/>
        </w:rPr>
        <w:t>:</w:t>
      </w:r>
    </w:p>
    <w:p w:rsidR="000F2575" w:rsidRPr="008C038F" w:rsidRDefault="000F2575" w:rsidP="008C038F">
      <w:pPr>
        <w:rPr>
          <w:rFonts w:ascii="Times New Roman" w:eastAsia="Times New Roman" w:hAnsi="Times New Roman" w:cs="Times New Roman"/>
          <w:sz w:val="24"/>
          <w:szCs w:val="24"/>
          <w:lang w:val="de-CH"/>
        </w:rPr>
      </w:pPr>
      <w:r w:rsidRPr="008C038F">
        <w:rPr>
          <w:rFonts w:ascii="Times New Roman" w:eastAsia="Times New Roman" w:hAnsi="Times New Roman" w:cs="Times New Roman"/>
          <w:sz w:val="24"/>
          <w:szCs w:val="24"/>
          <w:lang w:val="de-CH"/>
        </w:rPr>
        <w:t>Pas përfundimit të këtij kursi studentët do të jenë në gjendje:</w:t>
      </w:r>
    </w:p>
    <w:p w:rsidR="00783383" w:rsidRPr="008C038F" w:rsidRDefault="00783383" w:rsidP="008C038F">
      <w:pPr>
        <w:numPr>
          <w:ilvl w:val="0"/>
          <w:numId w:val="1"/>
        </w:numPr>
        <w:spacing w:after="0"/>
        <w:rPr>
          <w:rFonts w:ascii="Times New Roman" w:hAnsi="Times New Roman" w:cs="Times New Roman"/>
          <w:sz w:val="24"/>
          <w:szCs w:val="24"/>
          <w:lang w:val="de-CH"/>
        </w:rPr>
      </w:pPr>
      <w:r w:rsidRPr="008C038F">
        <w:rPr>
          <w:rFonts w:ascii="Times New Roman" w:hAnsi="Times New Roman" w:cs="Times New Roman"/>
          <w:sz w:val="24"/>
          <w:szCs w:val="24"/>
          <w:lang w:val="de-CH"/>
        </w:rPr>
        <w:t xml:space="preserve">Të analizojnë proceset teknologjike  dhe të interpretojnë lidhshmërinë e teknologjisë me shkencat tjera. </w:t>
      </w:r>
    </w:p>
    <w:p w:rsidR="000F2575" w:rsidRPr="008C038F" w:rsidRDefault="000F2575" w:rsidP="008C038F">
      <w:pPr>
        <w:numPr>
          <w:ilvl w:val="0"/>
          <w:numId w:val="1"/>
        </w:numPr>
        <w:spacing w:after="0"/>
        <w:rPr>
          <w:rFonts w:ascii="Times New Roman" w:hAnsi="Times New Roman" w:cs="Times New Roman"/>
          <w:sz w:val="24"/>
          <w:szCs w:val="24"/>
          <w:lang w:val="de-CH"/>
        </w:rPr>
      </w:pPr>
      <w:r w:rsidRPr="008C038F">
        <w:rPr>
          <w:rFonts w:ascii="Times New Roman" w:hAnsi="Times New Roman" w:cs="Times New Roman"/>
          <w:sz w:val="24"/>
          <w:szCs w:val="24"/>
          <w:lang w:val="de-CH"/>
        </w:rPr>
        <w:t>Të interpretoj zhvillimin e teknologjisë gjatë hisorisë dhe të shpjegojnë strukturën e procesit teknologjik</w:t>
      </w:r>
    </w:p>
    <w:p w:rsidR="000F2575" w:rsidRPr="008C038F" w:rsidRDefault="000F2575" w:rsidP="008C038F">
      <w:pPr>
        <w:numPr>
          <w:ilvl w:val="0"/>
          <w:numId w:val="1"/>
        </w:numPr>
        <w:spacing w:after="0"/>
        <w:rPr>
          <w:rFonts w:ascii="Times New Roman" w:hAnsi="Times New Roman" w:cs="Times New Roman"/>
          <w:sz w:val="24"/>
          <w:szCs w:val="24"/>
          <w:lang w:val="de-CH"/>
        </w:rPr>
      </w:pPr>
      <w:r w:rsidRPr="008C038F">
        <w:rPr>
          <w:rFonts w:ascii="Times New Roman" w:hAnsi="Times New Roman" w:cs="Times New Roman"/>
          <w:sz w:val="24"/>
          <w:szCs w:val="24"/>
          <w:lang w:val="de-CH"/>
        </w:rPr>
        <w:t>Të njihet  me skemat teknologjike të proceseve teknologjike  kimike, të cilat përdoren  për përftimin e shumë produkteve që përdoren në degët e ndryshme të ekonomisë dhe jetën e përditshme.</w:t>
      </w:r>
    </w:p>
    <w:p w:rsidR="000F2575" w:rsidRPr="008C038F" w:rsidRDefault="000F2575" w:rsidP="008C038F">
      <w:pPr>
        <w:numPr>
          <w:ilvl w:val="0"/>
          <w:numId w:val="1"/>
        </w:numPr>
        <w:spacing w:after="0"/>
        <w:rPr>
          <w:rFonts w:ascii="Times New Roman" w:hAnsi="Times New Roman" w:cs="Times New Roman"/>
          <w:sz w:val="24"/>
          <w:szCs w:val="24"/>
          <w:lang w:val="de-CH"/>
        </w:rPr>
      </w:pPr>
      <w:r w:rsidRPr="008C038F">
        <w:rPr>
          <w:rFonts w:ascii="Times New Roman" w:hAnsi="Times New Roman" w:cs="Times New Roman"/>
          <w:sz w:val="24"/>
          <w:szCs w:val="24"/>
          <w:lang w:val="de-CH"/>
        </w:rPr>
        <w:t>Të pershkruajne zbatimin e gjërë dhe shumë të rëndsishëm të kimisë në industri, jetën e përditshme dhe në degët tjera të ekonomisë.</w:t>
      </w:r>
    </w:p>
    <w:p w:rsidR="000F2575" w:rsidRPr="008C038F" w:rsidRDefault="000F2575" w:rsidP="008C038F">
      <w:pPr>
        <w:numPr>
          <w:ilvl w:val="0"/>
          <w:numId w:val="1"/>
        </w:numPr>
        <w:spacing w:after="0"/>
        <w:rPr>
          <w:rFonts w:ascii="Times New Roman" w:hAnsi="Times New Roman" w:cs="Times New Roman"/>
          <w:sz w:val="24"/>
          <w:szCs w:val="24"/>
          <w:lang w:val="de-CH"/>
        </w:rPr>
      </w:pPr>
      <w:r w:rsidRPr="008C038F">
        <w:rPr>
          <w:rFonts w:ascii="Times New Roman" w:hAnsi="Times New Roman" w:cs="Times New Roman"/>
          <w:sz w:val="24"/>
          <w:szCs w:val="24"/>
          <w:lang w:val="de-CH"/>
        </w:rPr>
        <w:t>Të vlersojnë efektet e padëshëruara të teknologjisë kimike për mjedisin.</w:t>
      </w:r>
    </w:p>
    <w:p w:rsidR="00783383" w:rsidRPr="008C038F" w:rsidRDefault="00783383" w:rsidP="008C038F">
      <w:pPr>
        <w:spacing w:after="0"/>
        <w:rPr>
          <w:rFonts w:ascii="Times New Roman" w:eastAsia="Calibri" w:hAnsi="Times New Roman" w:cs="Times New Roman"/>
          <w:b/>
          <w:sz w:val="24"/>
          <w:szCs w:val="24"/>
          <w:lang w:val="de-CH"/>
        </w:rPr>
      </w:pPr>
    </w:p>
    <w:p w:rsidR="000F2575" w:rsidRPr="008C038F" w:rsidRDefault="000F2575" w:rsidP="008C038F">
      <w:pPr>
        <w:spacing w:after="0"/>
        <w:rPr>
          <w:rFonts w:ascii="Times New Roman" w:hAnsi="Times New Roman" w:cs="Times New Roman"/>
          <w:sz w:val="24"/>
          <w:szCs w:val="24"/>
          <w:lang w:val="de-CH"/>
        </w:rPr>
      </w:pPr>
      <w:r w:rsidRPr="008C038F">
        <w:rPr>
          <w:rFonts w:ascii="Times New Roman" w:eastAsia="Calibri" w:hAnsi="Times New Roman" w:cs="Times New Roman"/>
          <w:b/>
          <w:sz w:val="24"/>
          <w:szCs w:val="24"/>
          <w:lang w:val="de-CH"/>
        </w:rPr>
        <w:t>Metodologjia e mësimdhënjes:</w:t>
      </w:r>
      <w:r w:rsidRPr="008C038F">
        <w:rPr>
          <w:rFonts w:ascii="Times New Roman" w:eastAsia="Times New Roman" w:hAnsi="Times New Roman" w:cs="Times New Roman"/>
          <w:sz w:val="24"/>
          <w:szCs w:val="24"/>
          <w:lang w:val="de-CH"/>
        </w:rPr>
        <w:t>ligjërata, bashkëbiseda, konsultime, ushtrime laboratorike dhe seminare.</w:t>
      </w:r>
    </w:p>
    <w:p w:rsidR="000F2575" w:rsidRPr="008C038F" w:rsidRDefault="000F2575" w:rsidP="008C038F">
      <w:pPr>
        <w:spacing w:after="120"/>
        <w:rPr>
          <w:rFonts w:ascii="Times New Roman" w:hAnsi="Times New Roman" w:cs="Times New Roman"/>
          <w:b/>
          <w:sz w:val="24"/>
          <w:szCs w:val="24"/>
          <w:lang w:val="de-CH"/>
        </w:rPr>
      </w:pPr>
      <w:r w:rsidRPr="008C038F">
        <w:rPr>
          <w:rFonts w:ascii="Times New Roman" w:hAnsi="Times New Roman" w:cs="Times New Roman"/>
          <w:b/>
          <w:sz w:val="24"/>
          <w:szCs w:val="24"/>
          <w:lang w:val="de-CH"/>
        </w:rPr>
        <w:t xml:space="preserve">Mjetet e konkretizimit: </w:t>
      </w:r>
      <w:r w:rsidR="00783383" w:rsidRPr="008C038F">
        <w:rPr>
          <w:rFonts w:ascii="Times New Roman" w:hAnsi="Times New Roman" w:cs="Times New Roman"/>
          <w:sz w:val="24"/>
          <w:szCs w:val="24"/>
          <w:lang w:val="de-CH"/>
        </w:rPr>
        <w:t>l</w:t>
      </w:r>
      <w:r w:rsidRPr="008C038F">
        <w:rPr>
          <w:rFonts w:ascii="Times New Roman" w:hAnsi="Times New Roman" w:cs="Times New Roman"/>
          <w:sz w:val="24"/>
          <w:szCs w:val="24"/>
          <w:lang w:val="de-CH"/>
        </w:rPr>
        <w:t xml:space="preserve">apsi, </w:t>
      </w:r>
      <w:r w:rsidR="00783383" w:rsidRPr="008C038F">
        <w:rPr>
          <w:rFonts w:ascii="Times New Roman" w:hAnsi="Times New Roman" w:cs="Times New Roman"/>
          <w:sz w:val="24"/>
          <w:szCs w:val="24"/>
          <w:lang w:val="de-CH"/>
        </w:rPr>
        <w:t>t</w:t>
      </w:r>
      <w:r w:rsidRPr="008C038F">
        <w:rPr>
          <w:rFonts w:ascii="Times New Roman" w:hAnsi="Times New Roman" w:cs="Times New Roman"/>
          <w:sz w:val="24"/>
          <w:szCs w:val="24"/>
          <w:lang w:val="de-CH"/>
        </w:rPr>
        <w:t xml:space="preserve">abela, </w:t>
      </w:r>
      <w:r w:rsidR="00783383" w:rsidRPr="008C038F">
        <w:rPr>
          <w:rFonts w:ascii="Times New Roman" w:hAnsi="Times New Roman" w:cs="Times New Roman"/>
          <w:sz w:val="24"/>
          <w:szCs w:val="24"/>
          <w:lang w:val="de-CH"/>
        </w:rPr>
        <w:t>p</w:t>
      </w:r>
      <w:r w:rsidRPr="008C038F">
        <w:rPr>
          <w:rFonts w:ascii="Times New Roman" w:hAnsi="Times New Roman" w:cs="Times New Roman"/>
          <w:sz w:val="24"/>
          <w:szCs w:val="24"/>
          <w:lang w:val="de-CH"/>
        </w:rPr>
        <w:t>rojektori.</w:t>
      </w:r>
    </w:p>
    <w:p w:rsidR="000F2575" w:rsidRPr="008C038F" w:rsidRDefault="000F2575" w:rsidP="008C038F">
      <w:pPr>
        <w:rPr>
          <w:rFonts w:ascii="Times New Roman" w:hAnsi="Times New Roman" w:cs="Times New Roman"/>
          <w:b/>
          <w:sz w:val="24"/>
          <w:szCs w:val="24"/>
          <w:lang w:val="de-CH"/>
        </w:rPr>
      </w:pPr>
      <w:r w:rsidRPr="008C038F">
        <w:rPr>
          <w:rFonts w:ascii="Times New Roman" w:hAnsi="Times New Roman" w:cs="Times New Roman"/>
          <w:b/>
          <w:sz w:val="24"/>
          <w:szCs w:val="24"/>
          <w:lang w:val="de-CH"/>
        </w:rPr>
        <w:t>Raporti ndërmjet pjesës teorike dhe ushtrimeve është 2:2</w:t>
      </w:r>
    </w:p>
    <w:p w:rsidR="000F2575" w:rsidRPr="008C038F" w:rsidRDefault="000F2575" w:rsidP="008C038F">
      <w:pPr>
        <w:jc w:val="both"/>
        <w:rPr>
          <w:rFonts w:ascii="Times New Roman" w:hAnsi="Times New Roman" w:cs="Times New Roman"/>
          <w:b/>
          <w:sz w:val="24"/>
          <w:szCs w:val="24"/>
        </w:rPr>
      </w:pPr>
      <w:proofErr w:type="spellStart"/>
      <w:r w:rsidRPr="008C038F">
        <w:rPr>
          <w:rFonts w:ascii="Times New Roman" w:hAnsi="Times New Roman" w:cs="Times New Roman"/>
          <w:b/>
          <w:sz w:val="24"/>
          <w:szCs w:val="24"/>
        </w:rPr>
        <w:t>Metodat</w:t>
      </w:r>
      <w:proofErr w:type="spellEnd"/>
      <w:r w:rsidRPr="008C038F">
        <w:rPr>
          <w:rFonts w:ascii="Times New Roman" w:hAnsi="Times New Roman" w:cs="Times New Roman"/>
          <w:b/>
          <w:sz w:val="24"/>
          <w:szCs w:val="24"/>
        </w:rPr>
        <w:t xml:space="preserve"> e </w:t>
      </w:r>
      <w:proofErr w:type="spellStart"/>
      <w:r w:rsidRPr="008C038F">
        <w:rPr>
          <w:rFonts w:ascii="Times New Roman" w:hAnsi="Times New Roman" w:cs="Times New Roman"/>
          <w:b/>
          <w:sz w:val="24"/>
          <w:szCs w:val="24"/>
        </w:rPr>
        <w:t>vlerësimit</w:t>
      </w:r>
      <w:proofErr w:type="spellEnd"/>
      <w:r w:rsidRPr="008C038F">
        <w:rPr>
          <w:rFonts w:ascii="Times New Roman" w:hAnsi="Times New Roman" w:cs="Times New Roman"/>
          <w:b/>
          <w:sz w:val="24"/>
          <w:szCs w:val="24"/>
        </w:rPr>
        <w:t xml:space="preserve">: </w:t>
      </w:r>
      <w:proofErr w:type="spellStart"/>
      <w:r w:rsidRPr="008C038F">
        <w:rPr>
          <w:rFonts w:ascii="Times New Roman" w:eastAsia="Times New Roman" w:hAnsi="Times New Roman" w:cs="Times New Roman"/>
          <w:sz w:val="24"/>
          <w:szCs w:val="24"/>
        </w:rPr>
        <w:t>testevlerësuese</w:t>
      </w:r>
      <w:proofErr w:type="spellEnd"/>
      <w:r w:rsidRPr="008C038F">
        <w:rPr>
          <w:rFonts w:ascii="Times New Roman" w:eastAsia="Times New Roman" w:hAnsi="Times New Roman" w:cs="Times New Roman"/>
          <w:sz w:val="24"/>
          <w:szCs w:val="24"/>
        </w:rPr>
        <w:t xml:space="preserve">, </w:t>
      </w:r>
      <w:proofErr w:type="spellStart"/>
      <w:r w:rsidRPr="008C038F">
        <w:rPr>
          <w:rFonts w:ascii="Times New Roman" w:eastAsia="Times New Roman" w:hAnsi="Times New Roman" w:cs="Times New Roman"/>
          <w:sz w:val="24"/>
          <w:szCs w:val="24"/>
        </w:rPr>
        <w:t>punimeseminari</w:t>
      </w:r>
      <w:proofErr w:type="spellEnd"/>
      <w:r w:rsidRPr="008C038F">
        <w:rPr>
          <w:rFonts w:ascii="Times New Roman" w:eastAsia="Times New Roman" w:hAnsi="Times New Roman" w:cs="Times New Roman"/>
          <w:sz w:val="24"/>
          <w:szCs w:val="24"/>
        </w:rPr>
        <w:t xml:space="preserve">, </w:t>
      </w:r>
      <w:proofErr w:type="spellStart"/>
      <w:r w:rsidRPr="008C038F">
        <w:rPr>
          <w:rFonts w:ascii="Times New Roman" w:eastAsia="Times New Roman" w:hAnsi="Times New Roman" w:cs="Times New Roman"/>
          <w:sz w:val="24"/>
          <w:szCs w:val="24"/>
        </w:rPr>
        <w:t>angazhiminëpunët</w:t>
      </w:r>
      <w:proofErr w:type="spellEnd"/>
      <w:r w:rsidRPr="008C038F">
        <w:rPr>
          <w:rFonts w:ascii="Times New Roman" w:eastAsia="Times New Roman" w:hAnsi="Times New Roman" w:cs="Times New Roman"/>
          <w:sz w:val="24"/>
          <w:szCs w:val="24"/>
        </w:rPr>
        <w:t xml:space="preserve"> e </w:t>
      </w:r>
      <w:proofErr w:type="spellStart"/>
      <w:r w:rsidRPr="008C038F">
        <w:rPr>
          <w:rFonts w:ascii="Times New Roman" w:eastAsia="Times New Roman" w:hAnsi="Times New Roman" w:cs="Times New Roman"/>
          <w:sz w:val="24"/>
          <w:szCs w:val="24"/>
        </w:rPr>
        <w:t>laboratorit</w:t>
      </w:r>
      <w:proofErr w:type="spellEnd"/>
      <w:r w:rsidRPr="008C038F">
        <w:rPr>
          <w:rFonts w:ascii="Times New Roman" w:eastAsia="Times New Roman" w:hAnsi="Times New Roman" w:cs="Times New Roman"/>
          <w:sz w:val="24"/>
          <w:szCs w:val="24"/>
        </w:rPr>
        <w:t xml:space="preserve">, </w:t>
      </w:r>
      <w:proofErr w:type="spellStart"/>
      <w:r w:rsidRPr="008C038F">
        <w:rPr>
          <w:rFonts w:ascii="Times New Roman" w:eastAsia="Times New Roman" w:hAnsi="Times New Roman" w:cs="Times New Roman"/>
          <w:sz w:val="24"/>
          <w:szCs w:val="24"/>
        </w:rPr>
        <w:t>provimi</w:t>
      </w:r>
      <w:proofErr w:type="spellEnd"/>
      <w:r w:rsidRPr="008C038F">
        <w:rPr>
          <w:rFonts w:ascii="Times New Roman" w:eastAsia="Times New Roman" w:hAnsi="Times New Roman" w:cs="Times New Roman"/>
          <w:sz w:val="24"/>
          <w:szCs w:val="24"/>
        </w:rPr>
        <w:t xml:space="preserve"> final</w:t>
      </w:r>
      <w:r w:rsidRPr="008C038F">
        <w:rPr>
          <w:rFonts w:ascii="Times New Roman" w:hAnsi="Times New Roman" w:cs="Times New Roman"/>
          <w:sz w:val="24"/>
          <w:szCs w:val="24"/>
        </w:rPr>
        <w:t>.</w:t>
      </w:r>
    </w:p>
    <w:p w:rsidR="000F2575" w:rsidRPr="008C038F" w:rsidRDefault="000F2575" w:rsidP="008C038F">
      <w:pPr>
        <w:jc w:val="both"/>
        <w:rPr>
          <w:rFonts w:ascii="Times New Roman" w:hAnsi="Times New Roman" w:cs="Times New Roman"/>
          <w:b/>
          <w:sz w:val="24"/>
          <w:szCs w:val="24"/>
        </w:rPr>
      </w:pPr>
      <w:proofErr w:type="spellStart"/>
      <w:r w:rsidRPr="008C038F">
        <w:rPr>
          <w:rFonts w:ascii="Times New Roman" w:hAnsi="Times New Roman" w:cs="Times New Roman"/>
          <w:b/>
          <w:sz w:val="24"/>
          <w:szCs w:val="24"/>
        </w:rPr>
        <w:t>Literaturabazë</w:t>
      </w:r>
      <w:proofErr w:type="spellEnd"/>
      <w:r w:rsidRPr="008C038F">
        <w:rPr>
          <w:rFonts w:ascii="Times New Roman" w:hAnsi="Times New Roman" w:cs="Times New Roman"/>
          <w:b/>
          <w:sz w:val="24"/>
          <w:szCs w:val="24"/>
        </w:rPr>
        <w:t>:</w:t>
      </w:r>
    </w:p>
    <w:p w:rsidR="0044686B" w:rsidRDefault="0044686B" w:rsidP="00312C06">
      <w:pPr>
        <w:pStyle w:val="ListParagraph"/>
        <w:numPr>
          <w:ilvl w:val="0"/>
          <w:numId w:val="5"/>
        </w:numPr>
        <w:spacing w:line="276" w:lineRule="auto"/>
      </w:pPr>
      <w:r w:rsidRPr="008C038F">
        <w:lastRenderedPageBreak/>
        <w:t xml:space="preserve">Industrial Organic Chemistry, </w:t>
      </w:r>
      <w:r w:rsidRPr="008C038F">
        <w:rPr>
          <w:shd w:val="clear" w:color="auto" w:fill="FFFFFF"/>
        </w:rPr>
        <w:t>Hans-</w:t>
      </w:r>
      <w:proofErr w:type="spellStart"/>
      <w:r w:rsidRPr="008C038F">
        <w:rPr>
          <w:shd w:val="clear" w:color="auto" w:fill="FFFFFF"/>
        </w:rPr>
        <w:t>Jürgen</w:t>
      </w:r>
      <w:proofErr w:type="spellEnd"/>
      <w:r w:rsidRPr="008C038F">
        <w:rPr>
          <w:shd w:val="clear" w:color="auto" w:fill="FFFFFF"/>
        </w:rPr>
        <w:t xml:space="preserve"> </w:t>
      </w:r>
      <w:proofErr w:type="spellStart"/>
      <w:r w:rsidRPr="008C038F">
        <w:rPr>
          <w:shd w:val="clear" w:color="auto" w:fill="FFFFFF"/>
        </w:rPr>
        <w:t>Arpe</w:t>
      </w:r>
      <w:proofErr w:type="spellEnd"/>
      <w:r w:rsidRPr="008C038F">
        <w:t>, Wiley-VCH; 5 edition (October 18,</w:t>
      </w:r>
      <w:r w:rsidR="00312C06">
        <w:t xml:space="preserve"> 2010).</w:t>
      </w:r>
    </w:p>
    <w:p w:rsidR="0044686B" w:rsidRPr="00312C06" w:rsidRDefault="0044686B" w:rsidP="00312C06">
      <w:pPr>
        <w:pStyle w:val="ListParagraph"/>
        <w:numPr>
          <w:ilvl w:val="0"/>
          <w:numId w:val="5"/>
        </w:numPr>
        <w:spacing w:line="276" w:lineRule="auto"/>
      </w:pPr>
      <w:r w:rsidRPr="00312C06">
        <w:rPr>
          <w:rStyle w:val="a-size-extra-large"/>
        </w:rPr>
        <w:t>Industrial Organic Chemicals</w:t>
      </w:r>
      <w:r w:rsidRPr="00312C06">
        <w:t xml:space="preserve">, </w:t>
      </w:r>
      <w:hyperlink r:id="rId5" w:history="1">
        <w:r w:rsidRPr="00312C06">
          <w:rPr>
            <w:rStyle w:val="Hyperlink"/>
            <w:color w:val="auto"/>
            <w:u w:val="none"/>
            <w:shd w:val="clear" w:color="auto" w:fill="FFFFFF"/>
          </w:rPr>
          <w:t xml:space="preserve">Harold A. </w:t>
        </w:r>
        <w:proofErr w:type="spellStart"/>
        <w:r w:rsidRPr="00312C06">
          <w:rPr>
            <w:rStyle w:val="Hyperlink"/>
            <w:color w:val="auto"/>
            <w:u w:val="none"/>
            <w:shd w:val="clear" w:color="auto" w:fill="FFFFFF"/>
          </w:rPr>
          <w:t>Wittcoff</w:t>
        </w:r>
        <w:proofErr w:type="spellEnd"/>
      </w:hyperlink>
      <w:r w:rsidRPr="00312C06">
        <w:rPr>
          <w:rStyle w:val="author"/>
          <w:shd w:val="clear" w:color="auto" w:fill="FFFFFF"/>
        </w:rPr>
        <w:t xml:space="preserve">, </w:t>
      </w:r>
      <w:hyperlink r:id="rId6" w:history="1">
        <w:r w:rsidRPr="00312C06">
          <w:rPr>
            <w:rStyle w:val="Hyperlink"/>
            <w:color w:val="auto"/>
            <w:u w:val="none"/>
            <w:shd w:val="clear" w:color="auto" w:fill="FFFFFF"/>
          </w:rPr>
          <w:t>Bryan G. Reuben</w:t>
        </w:r>
      </w:hyperlink>
      <w:r w:rsidRPr="00312C06">
        <w:rPr>
          <w:rStyle w:val="author"/>
          <w:shd w:val="clear" w:color="auto" w:fill="FFFFFF"/>
        </w:rPr>
        <w:t xml:space="preserve">, </w:t>
      </w:r>
      <w:hyperlink r:id="rId7" w:history="1">
        <w:r w:rsidRPr="00312C06">
          <w:rPr>
            <w:rStyle w:val="Hyperlink"/>
            <w:color w:val="auto"/>
            <w:u w:val="none"/>
            <w:shd w:val="clear" w:color="auto" w:fill="FFFFFF"/>
          </w:rPr>
          <w:t xml:space="preserve">Jeffery S. </w:t>
        </w:r>
        <w:proofErr w:type="spellStart"/>
        <w:r w:rsidRPr="00312C06">
          <w:rPr>
            <w:rStyle w:val="Hyperlink"/>
            <w:color w:val="auto"/>
            <w:u w:val="none"/>
            <w:shd w:val="clear" w:color="auto" w:fill="FFFFFF"/>
          </w:rPr>
          <w:t>Plotkin</w:t>
        </w:r>
        <w:proofErr w:type="spellEnd"/>
      </w:hyperlink>
      <w:r w:rsidRPr="00312C06">
        <w:rPr>
          <w:rStyle w:val="author"/>
          <w:shd w:val="clear" w:color="auto" w:fill="FFFFFF"/>
        </w:rPr>
        <w:t xml:space="preserve">, </w:t>
      </w:r>
      <w:r w:rsidRPr="00312C06">
        <w:t>Wiley; 3 edition (November 28, 2012)</w:t>
      </w:r>
      <w:r w:rsidR="00312C06">
        <w:t>.</w:t>
      </w:r>
    </w:p>
    <w:p w:rsidR="000F2575" w:rsidRPr="00DD0E0D" w:rsidRDefault="000F2575" w:rsidP="00DD0E0D">
      <w:pPr>
        <w:pStyle w:val="ListParagraph"/>
      </w:pPr>
      <w:bookmarkStart w:id="0" w:name="_GoBack"/>
      <w:bookmarkEnd w:id="0"/>
    </w:p>
    <w:p w:rsidR="00783383" w:rsidRDefault="00783383" w:rsidP="000F2575">
      <w:pPr>
        <w:spacing w:after="12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736"/>
        <w:gridCol w:w="1559"/>
        <w:gridCol w:w="1944"/>
      </w:tblGrid>
      <w:tr w:rsidR="00312C06" w:rsidRPr="006749D6" w:rsidTr="00B854C2">
        <w:tc>
          <w:tcPr>
            <w:tcW w:w="8856" w:type="dxa"/>
            <w:gridSpan w:val="4"/>
            <w:shd w:val="clear" w:color="auto" w:fill="D9D9D9"/>
          </w:tcPr>
          <w:p w:rsidR="00312C06" w:rsidRPr="006749D6" w:rsidRDefault="00312C06" w:rsidP="00B854C2">
            <w:pPr>
              <w:pStyle w:val="NoSpacing"/>
              <w:jc w:val="center"/>
              <w:rPr>
                <w:rFonts w:ascii="Times New Roman" w:hAnsi="Times New Roman"/>
                <w:lang w:val="sq-AL"/>
              </w:rPr>
            </w:pPr>
            <w:r w:rsidRPr="006749D6">
              <w:rPr>
                <w:rFonts w:ascii="Times New Roman" w:hAnsi="Times New Roman"/>
                <w:lang w:val="sq-AL"/>
              </w:rPr>
              <w:t>Kontributi ne ngarkesën e studentit ( gjë që duhet të korrespondoj me rezultatet e të nxënit të studentit)</w:t>
            </w:r>
          </w:p>
        </w:tc>
      </w:tr>
      <w:tr w:rsidR="00312C06" w:rsidRPr="006749D6" w:rsidTr="00B854C2">
        <w:tc>
          <w:tcPr>
            <w:tcW w:w="3617" w:type="dxa"/>
            <w:tcBorders>
              <w:right w:val="single" w:sz="4" w:space="0" w:color="auto"/>
            </w:tcBorders>
            <w:shd w:val="clear" w:color="auto" w:fill="D9D9D9"/>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 xml:space="preserve">Aktiviteti </w:t>
            </w:r>
          </w:p>
        </w:tc>
        <w:tc>
          <w:tcPr>
            <w:tcW w:w="1736" w:type="dxa"/>
            <w:tcBorders>
              <w:left w:val="single" w:sz="4" w:space="0" w:color="auto"/>
              <w:right w:val="single" w:sz="4" w:space="0" w:color="auto"/>
            </w:tcBorders>
            <w:shd w:val="clear" w:color="auto" w:fill="D9D9D9"/>
          </w:tcPr>
          <w:p w:rsidR="00312C06" w:rsidRPr="006749D6" w:rsidRDefault="00312C06" w:rsidP="00B854C2">
            <w:pPr>
              <w:pStyle w:val="NoSpacing"/>
              <w:jc w:val="center"/>
              <w:rPr>
                <w:rFonts w:ascii="Times New Roman" w:hAnsi="Times New Roman"/>
                <w:lang w:val="sq-AL"/>
              </w:rPr>
            </w:pPr>
            <w:r w:rsidRPr="006749D6">
              <w:rPr>
                <w:rFonts w:ascii="Times New Roman" w:hAnsi="Times New Roman"/>
                <w:lang w:val="sq-AL"/>
              </w:rPr>
              <w:t>Orë</w:t>
            </w:r>
          </w:p>
        </w:tc>
        <w:tc>
          <w:tcPr>
            <w:tcW w:w="1559" w:type="dxa"/>
            <w:tcBorders>
              <w:left w:val="single" w:sz="4" w:space="0" w:color="auto"/>
              <w:right w:val="single" w:sz="4" w:space="0" w:color="auto"/>
            </w:tcBorders>
            <w:shd w:val="clear" w:color="auto" w:fill="D9D9D9"/>
          </w:tcPr>
          <w:p w:rsidR="00312C06" w:rsidRPr="006749D6" w:rsidRDefault="00312C06" w:rsidP="00B854C2">
            <w:pPr>
              <w:pStyle w:val="NoSpacing"/>
              <w:jc w:val="center"/>
              <w:rPr>
                <w:rFonts w:ascii="Times New Roman" w:hAnsi="Times New Roman"/>
                <w:lang w:val="sq-AL"/>
              </w:rPr>
            </w:pPr>
            <w:r w:rsidRPr="006749D6">
              <w:rPr>
                <w:rFonts w:ascii="Times New Roman" w:hAnsi="Times New Roman"/>
                <w:lang w:val="sq-AL"/>
              </w:rPr>
              <w:t>Ditë/javë</w:t>
            </w:r>
          </w:p>
        </w:tc>
        <w:tc>
          <w:tcPr>
            <w:tcW w:w="1944" w:type="dxa"/>
            <w:tcBorders>
              <w:left w:val="single" w:sz="4" w:space="0" w:color="auto"/>
            </w:tcBorders>
            <w:shd w:val="clear" w:color="auto" w:fill="D9D9D9"/>
          </w:tcPr>
          <w:p w:rsidR="00312C06" w:rsidRPr="006749D6" w:rsidRDefault="00312C06" w:rsidP="00B854C2">
            <w:pPr>
              <w:pStyle w:val="NoSpacing"/>
              <w:jc w:val="center"/>
              <w:rPr>
                <w:rFonts w:ascii="Times New Roman" w:hAnsi="Times New Roman"/>
                <w:lang w:val="sq-AL"/>
              </w:rPr>
            </w:pPr>
            <w:r w:rsidRPr="006749D6">
              <w:rPr>
                <w:rFonts w:ascii="Times New Roman" w:hAnsi="Times New Roman"/>
                <w:lang w:val="sq-AL"/>
              </w:rPr>
              <w:t>Gjithsej</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Ligjërata</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Ushtrime teorike/laboratorike</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Punë praktike</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Kontaktet me mësimdhënësin/konsultimet</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Ushtrime  në teren</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proofErr w:type="spellStart"/>
            <w:r w:rsidRPr="006749D6">
              <w:rPr>
                <w:rFonts w:ascii="Times New Roman" w:hAnsi="Times New Roman"/>
                <w:lang w:val="sq-AL"/>
              </w:rPr>
              <w:t>Kollokfiume</w:t>
            </w:r>
            <w:proofErr w:type="spellEnd"/>
            <w:r w:rsidRPr="006749D6">
              <w:rPr>
                <w:rFonts w:ascii="Times New Roman" w:hAnsi="Times New Roman"/>
                <w:lang w:val="sq-AL"/>
              </w:rPr>
              <w:t>,</w:t>
            </w:r>
            <w:r>
              <w:rPr>
                <w:rFonts w:ascii="Times New Roman" w:hAnsi="Times New Roman"/>
                <w:lang w:val="sq-AL"/>
              </w:rPr>
              <w:t xml:space="preserve"> </w:t>
            </w:r>
            <w:r w:rsidRPr="006749D6">
              <w:rPr>
                <w:rFonts w:ascii="Times New Roman" w:hAnsi="Times New Roman"/>
                <w:lang w:val="sq-AL"/>
              </w:rPr>
              <w:t>seminare</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Detyra të  shtëpisë</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 xml:space="preserve">Koha e studimit </w:t>
            </w:r>
            <w:proofErr w:type="spellStart"/>
            <w:r w:rsidRPr="006749D6">
              <w:rPr>
                <w:rFonts w:ascii="Times New Roman" w:hAnsi="Times New Roman"/>
                <w:lang w:val="sq-AL"/>
              </w:rPr>
              <w:t>vetanak</w:t>
            </w:r>
            <w:proofErr w:type="spellEnd"/>
            <w:r w:rsidRPr="006749D6">
              <w:rPr>
                <w:rFonts w:ascii="Times New Roman" w:hAnsi="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Përgatitja përfundimtare për provim</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Koha e kaluar në vlerësim (teste,</w:t>
            </w:r>
            <w:r>
              <w:rPr>
                <w:rFonts w:ascii="Times New Roman" w:hAnsi="Times New Roman"/>
                <w:lang w:val="sq-AL"/>
              </w:rPr>
              <w:t xml:space="preserve"> </w:t>
            </w:r>
            <w:proofErr w:type="spellStart"/>
            <w:r w:rsidRPr="006749D6">
              <w:rPr>
                <w:rFonts w:ascii="Times New Roman" w:hAnsi="Times New Roman"/>
                <w:lang w:val="sq-AL"/>
              </w:rPr>
              <w:t>kuiz</w:t>
            </w:r>
            <w:proofErr w:type="spellEnd"/>
            <w:r w:rsidRPr="006749D6">
              <w:rPr>
                <w:rFonts w:ascii="Times New Roman" w:hAnsi="Times New Roman"/>
                <w:lang w:val="sq-AL"/>
              </w:rPr>
              <w:t>,</w:t>
            </w:r>
            <w:r>
              <w:rPr>
                <w:rFonts w:ascii="Times New Roman" w:hAnsi="Times New Roman"/>
                <w:lang w:val="sq-AL"/>
              </w:rPr>
              <w:t xml:space="preserve"> </w:t>
            </w:r>
            <w:r w:rsidRPr="006749D6">
              <w:rPr>
                <w:rFonts w:ascii="Times New Roman" w:hAnsi="Times New Roman"/>
                <w:lang w:val="sq-AL"/>
              </w:rPr>
              <w:t>provim final)</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FFFFFF"/>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Projektet,</w:t>
            </w:r>
            <w:r>
              <w:rPr>
                <w:rFonts w:ascii="Times New Roman" w:hAnsi="Times New Roman"/>
                <w:lang w:val="sq-AL"/>
              </w:rPr>
              <w:t xml:space="preserve"> </w:t>
            </w:r>
            <w:r w:rsidRPr="006749D6">
              <w:rPr>
                <w:rFonts w:ascii="Times New Roman" w:hAnsi="Times New Roman"/>
                <w:lang w:val="sq-AL"/>
              </w:rPr>
              <w:t xml:space="preserve">prezantimet ,etj. </w:t>
            </w:r>
          </w:p>
        </w:tc>
        <w:tc>
          <w:tcPr>
            <w:tcW w:w="1736"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c>
          <w:tcPr>
            <w:tcW w:w="19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6749D6" w:rsidTr="00B854C2">
        <w:tc>
          <w:tcPr>
            <w:tcW w:w="3617" w:type="dxa"/>
            <w:tcBorders>
              <w:right w:val="single" w:sz="4" w:space="0" w:color="auto"/>
            </w:tcBorders>
            <w:shd w:val="clear" w:color="auto" w:fill="D9D9D9"/>
          </w:tcPr>
          <w:p w:rsidR="00312C06" w:rsidRPr="006749D6" w:rsidRDefault="00312C06" w:rsidP="00B854C2">
            <w:pPr>
              <w:pStyle w:val="NoSpacing"/>
              <w:rPr>
                <w:rFonts w:ascii="Times New Roman" w:hAnsi="Times New Roman"/>
                <w:lang w:val="sq-AL"/>
              </w:rPr>
            </w:pPr>
            <w:r w:rsidRPr="006749D6">
              <w:rPr>
                <w:rFonts w:ascii="Times New Roman" w:hAnsi="Times New Roman"/>
                <w:lang w:val="sq-AL"/>
              </w:rPr>
              <w:t xml:space="preserve">Totali </w:t>
            </w:r>
          </w:p>
        </w:tc>
        <w:tc>
          <w:tcPr>
            <w:tcW w:w="1736" w:type="dxa"/>
            <w:tcBorders>
              <w:left w:val="single" w:sz="4" w:space="0" w:color="auto"/>
              <w:right w:val="single" w:sz="4" w:space="0" w:color="auto"/>
            </w:tcBorders>
            <w:shd w:val="clear" w:color="auto" w:fill="D9D9D9"/>
          </w:tcPr>
          <w:p w:rsidR="00312C06" w:rsidRPr="006749D6" w:rsidRDefault="00312C06" w:rsidP="00B854C2">
            <w:pPr>
              <w:pStyle w:val="NoSpacing"/>
              <w:jc w:val="center"/>
              <w:rPr>
                <w:rFonts w:ascii="Times New Roman" w:hAnsi="Times New Roman"/>
                <w:lang w:val="sq-AL"/>
              </w:rPr>
            </w:pPr>
          </w:p>
        </w:tc>
        <w:tc>
          <w:tcPr>
            <w:tcW w:w="1559" w:type="dxa"/>
            <w:tcBorders>
              <w:left w:val="single" w:sz="4" w:space="0" w:color="auto"/>
              <w:right w:val="single" w:sz="4" w:space="0" w:color="auto"/>
            </w:tcBorders>
            <w:shd w:val="clear" w:color="auto" w:fill="D9D9D9"/>
          </w:tcPr>
          <w:p w:rsidR="00312C06" w:rsidRPr="006749D6" w:rsidRDefault="00312C06" w:rsidP="00B854C2">
            <w:pPr>
              <w:pStyle w:val="NoSpacing"/>
              <w:jc w:val="center"/>
              <w:rPr>
                <w:rFonts w:ascii="Times New Roman" w:hAnsi="Times New Roman"/>
                <w:lang w:val="sq-AL"/>
              </w:rPr>
            </w:pPr>
          </w:p>
        </w:tc>
        <w:tc>
          <w:tcPr>
            <w:tcW w:w="1944" w:type="dxa"/>
            <w:tcBorders>
              <w:left w:val="single" w:sz="4" w:space="0" w:color="auto"/>
            </w:tcBorders>
            <w:shd w:val="clear" w:color="auto" w:fill="D9D9D9"/>
          </w:tcPr>
          <w:p w:rsidR="00312C06" w:rsidRPr="00656C2D" w:rsidRDefault="00312C06" w:rsidP="00B854C2">
            <w:pPr>
              <w:pStyle w:val="NoSpacing"/>
              <w:jc w:val="center"/>
              <w:rPr>
                <w:rFonts w:ascii="Times New Roman" w:hAnsi="Times New Roman"/>
                <w:b/>
                <w:lang w:val="sq-AL"/>
              </w:rPr>
            </w:pPr>
            <w:r w:rsidRPr="00656C2D">
              <w:rPr>
                <w:rFonts w:ascii="Times New Roman" w:hAnsi="Times New Roman"/>
                <w:b/>
                <w:lang w:val="sq-AL"/>
              </w:rPr>
              <w:t>150</w:t>
            </w:r>
          </w:p>
        </w:tc>
      </w:tr>
    </w:tbl>
    <w:p w:rsidR="00312C06" w:rsidRDefault="00312C06" w:rsidP="000F2575">
      <w:pPr>
        <w:spacing w:after="120"/>
        <w:jc w:val="both"/>
        <w:rPr>
          <w:rFonts w:ascii="Times New Roman" w:hAnsi="Times New Roman" w:cs="Times New Roman"/>
          <w:b/>
          <w:sz w:val="24"/>
          <w:szCs w:val="24"/>
        </w:rPr>
      </w:pPr>
    </w:p>
    <w:p w:rsidR="00783383" w:rsidRDefault="00783383" w:rsidP="000F2575">
      <w:pPr>
        <w:spacing w:after="120"/>
        <w:jc w:val="both"/>
        <w:rPr>
          <w:rFonts w:ascii="Times New Roman" w:hAnsi="Times New Roman" w:cs="Times New Roman"/>
          <w:b/>
          <w:sz w:val="24"/>
          <w:szCs w:val="24"/>
        </w:rPr>
      </w:pPr>
    </w:p>
    <w:p w:rsidR="00783383" w:rsidRDefault="00783383" w:rsidP="000F2575">
      <w:pPr>
        <w:spacing w:after="120"/>
        <w:jc w:val="both"/>
        <w:rPr>
          <w:rFonts w:ascii="Times New Roman" w:hAnsi="Times New Roman" w:cs="Times New Roman"/>
          <w:b/>
          <w:sz w:val="24"/>
          <w:szCs w:val="24"/>
        </w:rPr>
      </w:pPr>
    </w:p>
    <w:p w:rsidR="000F2575" w:rsidRPr="000F2575" w:rsidRDefault="000F2575" w:rsidP="000F2575">
      <w:pPr>
        <w:spacing w:after="120"/>
        <w:jc w:val="both"/>
        <w:rPr>
          <w:rFonts w:ascii="Times New Roman" w:hAnsi="Times New Roman" w:cs="Times New Roman"/>
          <w:sz w:val="24"/>
          <w:szCs w:val="24"/>
        </w:rPr>
      </w:pPr>
      <w:r w:rsidRPr="000F2575">
        <w:rPr>
          <w:rFonts w:ascii="Times New Roman" w:hAnsi="Times New Roman" w:cs="Times New Roman"/>
          <w:b/>
          <w:sz w:val="24"/>
          <w:szCs w:val="24"/>
        </w:rPr>
        <w:t>Subject (course title):</w:t>
      </w:r>
      <w:r w:rsidRPr="000F2575">
        <w:rPr>
          <w:rFonts w:ascii="Times New Roman" w:hAnsi="Times New Roman" w:cs="Times New Roman"/>
          <w:sz w:val="24"/>
          <w:szCs w:val="24"/>
        </w:rPr>
        <w:t xml:space="preserve"> Organic chemical technology</w:t>
      </w:r>
    </w:p>
    <w:p w:rsidR="000F2575" w:rsidRDefault="000F2575" w:rsidP="000F2575">
      <w:pPr>
        <w:spacing w:after="120"/>
        <w:jc w:val="both"/>
        <w:rPr>
          <w:rFonts w:ascii="Times New Roman" w:hAnsi="Times New Roman" w:cs="Times New Roman"/>
          <w:sz w:val="24"/>
          <w:szCs w:val="24"/>
        </w:rPr>
      </w:pPr>
      <w:r w:rsidRPr="000F2575">
        <w:rPr>
          <w:rFonts w:ascii="Times New Roman" w:hAnsi="Times New Roman" w:cs="Times New Roman"/>
          <w:b/>
          <w:sz w:val="24"/>
          <w:szCs w:val="24"/>
        </w:rPr>
        <w:t>Lecturer:</w:t>
      </w:r>
      <w:r w:rsidRPr="000F2575">
        <w:rPr>
          <w:rFonts w:ascii="Times New Roman" w:hAnsi="Times New Roman" w:cs="Times New Roman"/>
          <w:sz w:val="24"/>
          <w:szCs w:val="24"/>
        </w:rPr>
        <w:t xml:space="preserve"> Dr. Sc. </w:t>
      </w:r>
      <w:proofErr w:type="spellStart"/>
      <w:r w:rsidR="00D44F7C">
        <w:rPr>
          <w:rFonts w:ascii="Times New Roman" w:hAnsi="Times New Roman" w:cs="Times New Roman"/>
          <w:sz w:val="24"/>
          <w:szCs w:val="24"/>
        </w:rPr>
        <w:t>Bardha</w:t>
      </w:r>
      <w:proofErr w:type="spellEnd"/>
      <w:r w:rsidR="00D44F7C">
        <w:rPr>
          <w:rFonts w:ascii="Times New Roman" w:hAnsi="Times New Roman" w:cs="Times New Roman"/>
          <w:sz w:val="24"/>
          <w:szCs w:val="24"/>
        </w:rPr>
        <w:t xml:space="preserve"> </w:t>
      </w:r>
      <w:proofErr w:type="spellStart"/>
      <w:r w:rsidR="00D44F7C">
        <w:rPr>
          <w:rFonts w:ascii="Times New Roman" w:hAnsi="Times New Roman" w:cs="Times New Roman"/>
          <w:sz w:val="24"/>
          <w:szCs w:val="24"/>
        </w:rPr>
        <w:t>Korca</w:t>
      </w:r>
      <w:proofErr w:type="spellEnd"/>
    </w:p>
    <w:p w:rsidR="00312C06" w:rsidRPr="002B6DC0" w:rsidRDefault="00312C06" w:rsidP="00312C06">
      <w:pPr>
        <w:spacing w:before="120" w:after="0"/>
        <w:jc w:val="both"/>
        <w:rPr>
          <w:rFonts w:ascii="Times New Roman" w:hAnsi="Times New Roman"/>
          <w:bCs/>
          <w:color w:val="000000"/>
          <w:sz w:val="24"/>
          <w:szCs w:val="24"/>
          <w:lang w:val="sq-AL"/>
        </w:rPr>
      </w:pPr>
      <w:r w:rsidRPr="002B6DC0">
        <w:rPr>
          <w:rFonts w:ascii="Times New Roman" w:hAnsi="Times New Roman"/>
          <w:b/>
          <w:bCs/>
          <w:color w:val="000000"/>
          <w:sz w:val="24"/>
          <w:szCs w:val="24"/>
          <w:lang w:val="sq-AL"/>
        </w:rPr>
        <w:t xml:space="preserve">Status </w:t>
      </w:r>
      <w:proofErr w:type="spellStart"/>
      <w:r w:rsidRPr="002B6DC0">
        <w:rPr>
          <w:rFonts w:ascii="Times New Roman" w:hAnsi="Times New Roman"/>
          <w:b/>
          <w:bCs/>
          <w:color w:val="000000"/>
          <w:sz w:val="24"/>
          <w:szCs w:val="24"/>
          <w:lang w:val="sq-AL"/>
        </w:rPr>
        <w:t>of</w:t>
      </w:r>
      <w:proofErr w:type="spellEnd"/>
      <w:r w:rsidRPr="002B6DC0">
        <w:rPr>
          <w:rFonts w:ascii="Times New Roman" w:hAnsi="Times New Roman"/>
          <w:b/>
          <w:bCs/>
          <w:color w:val="000000"/>
          <w:sz w:val="24"/>
          <w:szCs w:val="24"/>
          <w:lang w:val="sq-AL"/>
        </w:rPr>
        <w:t xml:space="preserve"> the </w:t>
      </w:r>
      <w:proofErr w:type="spellStart"/>
      <w:r w:rsidRPr="002B6DC0">
        <w:rPr>
          <w:rFonts w:ascii="Times New Roman" w:hAnsi="Times New Roman"/>
          <w:b/>
          <w:bCs/>
          <w:color w:val="000000"/>
          <w:sz w:val="24"/>
          <w:szCs w:val="24"/>
          <w:lang w:val="sq-AL"/>
        </w:rPr>
        <w:t>course</w:t>
      </w:r>
      <w:proofErr w:type="spellEnd"/>
      <w:r w:rsidRPr="002B6DC0">
        <w:rPr>
          <w:rFonts w:ascii="Times New Roman" w:hAnsi="Times New Roman"/>
          <w:b/>
          <w:bCs/>
          <w:color w:val="000000"/>
          <w:sz w:val="24"/>
          <w:szCs w:val="24"/>
          <w:lang w:val="sq-AL"/>
        </w:rPr>
        <w:t xml:space="preserve">: </w:t>
      </w:r>
      <w:proofErr w:type="spellStart"/>
      <w:r w:rsidRPr="002B6DC0">
        <w:rPr>
          <w:rFonts w:ascii="Times New Roman" w:hAnsi="Times New Roman"/>
          <w:bCs/>
          <w:color w:val="000000"/>
          <w:sz w:val="24"/>
          <w:szCs w:val="24"/>
          <w:lang w:val="sq-AL"/>
        </w:rPr>
        <w:t>Mandatory</w:t>
      </w:r>
      <w:proofErr w:type="spellEnd"/>
    </w:p>
    <w:p w:rsidR="00312C06" w:rsidRPr="00312C06" w:rsidRDefault="00312C06" w:rsidP="00312C06">
      <w:pPr>
        <w:spacing w:before="120" w:after="0"/>
        <w:jc w:val="both"/>
        <w:rPr>
          <w:rFonts w:ascii="Times New Roman" w:hAnsi="Times New Roman"/>
          <w:color w:val="000000"/>
          <w:sz w:val="24"/>
          <w:szCs w:val="24"/>
          <w:lang w:val="sq-AL"/>
        </w:rPr>
      </w:pPr>
      <w:r w:rsidRPr="002B6DC0">
        <w:rPr>
          <w:rFonts w:ascii="Times New Roman" w:hAnsi="Times New Roman"/>
          <w:b/>
          <w:bCs/>
          <w:color w:val="000000"/>
          <w:sz w:val="24"/>
          <w:szCs w:val="24"/>
          <w:lang w:val="sq-AL"/>
        </w:rPr>
        <w:t xml:space="preserve">ECTS: </w:t>
      </w:r>
      <w:r w:rsidRPr="002B6DC0">
        <w:rPr>
          <w:rFonts w:ascii="Times New Roman" w:hAnsi="Times New Roman"/>
          <w:bCs/>
          <w:color w:val="000000"/>
          <w:sz w:val="24"/>
          <w:szCs w:val="24"/>
          <w:lang w:val="sq-AL"/>
        </w:rPr>
        <w:t xml:space="preserve"> </w:t>
      </w:r>
      <w:r>
        <w:rPr>
          <w:rFonts w:ascii="Times New Roman" w:hAnsi="Times New Roman"/>
          <w:bCs/>
          <w:color w:val="000000"/>
          <w:sz w:val="24"/>
          <w:szCs w:val="24"/>
          <w:lang w:val="sq-AL"/>
        </w:rPr>
        <w:t>6</w:t>
      </w:r>
    </w:p>
    <w:p w:rsidR="000F2575" w:rsidRDefault="000F2575" w:rsidP="000F2575">
      <w:pPr>
        <w:spacing w:after="120"/>
        <w:jc w:val="both"/>
        <w:rPr>
          <w:rFonts w:ascii="Times New Roman" w:hAnsi="Times New Roman" w:cs="Times New Roman"/>
          <w:sz w:val="24"/>
          <w:szCs w:val="24"/>
        </w:rPr>
      </w:pPr>
      <w:r w:rsidRPr="000F2575">
        <w:rPr>
          <w:rFonts w:ascii="Times New Roman" w:hAnsi="Times New Roman" w:cs="Times New Roman"/>
          <w:b/>
          <w:sz w:val="24"/>
          <w:szCs w:val="24"/>
        </w:rPr>
        <w:t>Course description</w:t>
      </w:r>
      <w:proofErr w:type="gramStart"/>
      <w:r w:rsidRPr="000F2575">
        <w:rPr>
          <w:rFonts w:ascii="Times New Roman" w:hAnsi="Times New Roman" w:cs="Times New Roman"/>
          <w:b/>
          <w:sz w:val="24"/>
          <w:szCs w:val="24"/>
        </w:rPr>
        <w:t>:</w:t>
      </w:r>
      <w:r>
        <w:rPr>
          <w:rFonts w:ascii="Times New Roman" w:hAnsi="Times New Roman" w:cs="Times New Roman"/>
          <w:sz w:val="24"/>
          <w:szCs w:val="24"/>
        </w:rPr>
        <w:t>The</w:t>
      </w:r>
      <w:proofErr w:type="gramEnd"/>
      <w:r>
        <w:rPr>
          <w:rFonts w:ascii="Times New Roman" w:hAnsi="Times New Roman" w:cs="Times New Roman"/>
          <w:sz w:val="24"/>
          <w:szCs w:val="24"/>
        </w:rPr>
        <w:t xml:space="preserve"> application of fundamental physical and chemical laws in technological chemical processes. Fuels.The technology of chemical processing of coal.Petroleum and the technology of its processing.The mechanical and chemical processing of wood.Plastic masses.Detergents.Explosive materials.The technology of sugar.The technology of products of alcoholic fermentation.The technology of lipids.</w:t>
      </w:r>
    </w:p>
    <w:p w:rsidR="000F2575" w:rsidRDefault="000F2575" w:rsidP="000F2575">
      <w:pPr>
        <w:spacing w:after="120"/>
        <w:jc w:val="both"/>
        <w:rPr>
          <w:rFonts w:ascii="Times New Roman" w:hAnsi="Times New Roman" w:cs="Times New Roman"/>
          <w:sz w:val="24"/>
          <w:szCs w:val="24"/>
        </w:rPr>
      </w:pPr>
      <w:r w:rsidRPr="003D5FAA">
        <w:rPr>
          <w:rFonts w:ascii="Times New Roman" w:hAnsi="Times New Roman" w:cs="Times New Roman"/>
          <w:b/>
          <w:sz w:val="24"/>
          <w:szCs w:val="24"/>
        </w:rPr>
        <w:t>The aim of the course:</w:t>
      </w:r>
      <w:r>
        <w:rPr>
          <w:rFonts w:ascii="Times New Roman" w:hAnsi="Times New Roman" w:cs="Times New Roman"/>
          <w:sz w:val="24"/>
          <w:szCs w:val="24"/>
        </w:rPr>
        <w:t xml:space="preserve"> During this course, the students will familiarize themselves with the basic features organic chemical technology and technological processes; they will also be able to select the optimal manufacture process </w:t>
      </w:r>
      <w:r w:rsidR="003D5FAA">
        <w:rPr>
          <w:rFonts w:ascii="Times New Roman" w:hAnsi="Times New Roman" w:cs="Times New Roman"/>
          <w:sz w:val="24"/>
          <w:szCs w:val="24"/>
        </w:rPr>
        <w:t xml:space="preserve">and the most effective method for solving problems from the field of organic chemical and food industries; they will gain knowledge which they will be </w:t>
      </w:r>
      <w:r w:rsidR="003D5FAA">
        <w:rPr>
          <w:rFonts w:ascii="Times New Roman" w:hAnsi="Times New Roman" w:cs="Times New Roman"/>
          <w:sz w:val="24"/>
          <w:szCs w:val="24"/>
        </w:rPr>
        <w:lastRenderedPageBreak/>
        <w:t>able to apply in practical work; they will gain a deeper understanding of the negative environmental impact of these processes.</w:t>
      </w:r>
    </w:p>
    <w:p w:rsidR="003D5FAA" w:rsidRDefault="003D5FAA" w:rsidP="003D5FAA">
      <w:pPr>
        <w:shd w:val="clear" w:color="auto" w:fill="FFFFFF"/>
        <w:spacing w:before="100" w:beforeAutospacing="1" w:after="100" w:afterAutospacing="1"/>
        <w:jc w:val="both"/>
        <w:rPr>
          <w:rFonts w:ascii="Times New Roman" w:hAnsi="Times New Roman"/>
          <w:sz w:val="24"/>
          <w:szCs w:val="24"/>
        </w:rPr>
      </w:pPr>
      <w:r w:rsidRPr="000C1838">
        <w:rPr>
          <w:rFonts w:ascii="Times New Roman" w:hAnsi="Times New Roman"/>
          <w:b/>
          <w:color w:val="000000"/>
          <w:sz w:val="24"/>
          <w:szCs w:val="24"/>
        </w:rPr>
        <w:t>Learning expectations:</w:t>
      </w:r>
    </w:p>
    <w:p w:rsidR="003D5FAA" w:rsidRPr="001C0B2F" w:rsidRDefault="003D5FAA" w:rsidP="003D5FAA">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sz w:val="24"/>
          <w:szCs w:val="24"/>
        </w:rPr>
        <w:t>Upon completion of this course, the students will:</w:t>
      </w:r>
    </w:p>
    <w:p w:rsidR="00783383" w:rsidRDefault="00783383" w:rsidP="00783383">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Analyze the technological processes and interpret the connection between technology and other sciences.</w:t>
      </w:r>
    </w:p>
    <w:p w:rsidR="003D5FAA" w:rsidRDefault="003D5FAA" w:rsidP="003D5FA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Interpret the evolution of technology throughout history and elaborate on the structure of the technological process.</w:t>
      </w:r>
    </w:p>
    <w:p w:rsidR="00651B4F" w:rsidRDefault="003D5FAA" w:rsidP="00651B4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themselves with the technological schemes of chemical technological processes used for obtaining many products, which find application </w:t>
      </w:r>
      <w:r w:rsidR="00651B4F">
        <w:rPr>
          <w:rFonts w:ascii="Times New Roman" w:hAnsi="Times New Roman" w:cs="Times New Roman"/>
          <w:sz w:val="24"/>
          <w:szCs w:val="24"/>
        </w:rPr>
        <w:t>in various fields of economy and everyday life.</w:t>
      </w:r>
    </w:p>
    <w:p w:rsidR="00651B4F" w:rsidRDefault="00651B4F" w:rsidP="00651B4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wide usage and importance of chemistry in industry, everyday life and other fields of economy.</w:t>
      </w:r>
    </w:p>
    <w:p w:rsidR="00651B4F" w:rsidRDefault="00651B4F" w:rsidP="00651B4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unwanted environmental effects of chemical technology.</w:t>
      </w:r>
    </w:p>
    <w:p w:rsidR="00651B4F" w:rsidRDefault="00651B4F" w:rsidP="00651B4F">
      <w:pPr>
        <w:spacing w:after="0" w:line="240" w:lineRule="auto"/>
        <w:rPr>
          <w:rFonts w:ascii="Times New Roman" w:hAnsi="Times New Roman" w:cs="Times New Roman"/>
          <w:sz w:val="24"/>
          <w:szCs w:val="24"/>
        </w:rPr>
      </w:pPr>
    </w:p>
    <w:p w:rsidR="00651B4F" w:rsidRPr="00E8662C" w:rsidRDefault="00651B4F" w:rsidP="00651B4F">
      <w:pPr>
        <w:pStyle w:val="HTMLPreformatted"/>
        <w:shd w:val="clear" w:color="auto" w:fill="FFFFFF"/>
        <w:jc w:val="both"/>
        <w:rPr>
          <w:rFonts w:ascii="Times New Roman" w:hAnsi="Times New Roman"/>
          <w:color w:val="212121"/>
          <w:sz w:val="24"/>
          <w:szCs w:val="24"/>
        </w:rPr>
      </w:pPr>
      <w:r w:rsidRPr="00E8662C">
        <w:rPr>
          <w:rFonts w:ascii="Times New Roman" w:hAnsi="Times New Roman"/>
          <w:b/>
          <w:color w:val="212121"/>
          <w:sz w:val="24"/>
          <w:szCs w:val="24"/>
        </w:rPr>
        <w:t>Teaching methodology involves:</w:t>
      </w:r>
      <w:r>
        <w:rPr>
          <w:rFonts w:ascii="Times New Roman" w:hAnsi="Times New Roman"/>
          <w:color w:val="212121"/>
          <w:sz w:val="24"/>
          <w:szCs w:val="24"/>
        </w:rPr>
        <w:t xml:space="preserve"> lectures, discussions, consultations</w:t>
      </w:r>
      <w:r w:rsidRPr="00E8662C">
        <w:rPr>
          <w:rFonts w:ascii="Times New Roman" w:hAnsi="Times New Roman"/>
          <w:color w:val="212121"/>
          <w:sz w:val="24"/>
          <w:szCs w:val="24"/>
        </w:rPr>
        <w:t>, laboratory exercises and seminars.</w:t>
      </w:r>
    </w:p>
    <w:p w:rsidR="00651B4F" w:rsidRDefault="00651B4F" w:rsidP="00651B4F">
      <w:pPr>
        <w:pStyle w:val="HTMLPreformatted"/>
        <w:shd w:val="clear" w:color="auto" w:fill="FFFFFF"/>
        <w:jc w:val="both"/>
        <w:rPr>
          <w:rFonts w:ascii="Times New Roman" w:hAnsi="Times New Roman"/>
          <w:color w:val="212121"/>
          <w:sz w:val="24"/>
          <w:szCs w:val="24"/>
        </w:rPr>
      </w:pPr>
      <w:r w:rsidRPr="00E8662C">
        <w:rPr>
          <w:rFonts w:ascii="Times New Roman" w:hAnsi="Times New Roman"/>
          <w:b/>
          <w:color w:val="212121"/>
          <w:sz w:val="24"/>
          <w:szCs w:val="24"/>
        </w:rPr>
        <w:t>Concrete tools:</w:t>
      </w:r>
      <w:r w:rsidRPr="00E8662C">
        <w:rPr>
          <w:rFonts w:ascii="Times New Roman" w:hAnsi="Times New Roman"/>
          <w:color w:val="212121"/>
          <w:sz w:val="24"/>
          <w:szCs w:val="24"/>
        </w:rPr>
        <w:t xml:space="preserve"> pencil, table, projector.</w:t>
      </w:r>
    </w:p>
    <w:p w:rsidR="00651B4F" w:rsidRPr="00651B4F" w:rsidRDefault="00651B4F" w:rsidP="00651B4F">
      <w:pPr>
        <w:pStyle w:val="HTMLPreformatted"/>
        <w:shd w:val="clear" w:color="auto" w:fill="FFFFFF"/>
        <w:jc w:val="both"/>
        <w:rPr>
          <w:rFonts w:ascii="Times New Roman" w:hAnsi="Times New Roman"/>
          <w:color w:val="212121"/>
          <w:sz w:val="24"/>
          <w:szCs w:val="24"/>
        </w:rPr>
      </w:pPr>
      <w:r w:rsidRPr="00642246">
        <w:rPr>
          <w:rFonts w:ascii="Times New Roman" w:hAnsi="Times New Roman"/>
          <w:b/>
          <w:sz w:val="24"/>
          <w:szCs w:val="24"/>
        </w:rPr>
        <w:t>The ratio between the theoretical and practical part of this course is</w:t>
      </w:r>
      <w:r>
        <w:rPr>
          <w:rFonts w:ascii="Times New Roman" w:hAnsi="Times New Roman"/>
          <w:b/>
          <w:sz w:val="24"/>
          <w:szCs w:val="24"/>
        </w:rPr>
        <w:t>: 2:2</w:t>
      </w:r>
    </w:p>
    <w:p w:rsidR="00651B4F" w:rsidRPr="00726230" w:rsidRDefault="00651B4F" w:rsidP="00651B4F">
      <w:pPr>
        <w:jc w:val="both"/>
        <w:rPr>
          <w:rFonts w:ascii="Times New Roman" w:hAnsi="Times New Roman"/>
          <w:sz w:val="24"/>
          <w:szCs w:val="24"/>
        </w:rPr>
      </w:pPr>
      <w:r w:rsidRPr="008F4162">
        <w:rPr>
          <w:rFonts w:ascii="Times New Roman" w:hAnsi="Times New Roman"/>
          <w:b/>
          <w:sz w:val="24"/>
          <w:szCs w:val="24"/>
        </w:rPr>
        <w:t xml:space="preserve">Evaluation methods: </w:t>
      </w:r>
      <w:r w:rsidRPr="008F4162">
        <w:rPr>
          <w:rFonts w:ascii="Times New Roman" w:hAnsi="Times New Roman"/>
          <w:sz w:val="24"/>
          <w:szCs w:val="24"/>
        </w:rPr>
        <w:t xml:space="preserve">periodic </w:t>
      </w:r>
      <w:r w:rsidRPr="008F4162">
        <w:rPr>
          <w:rFonts w:ascii="Times New Roman" w:hAnsi="Times New Roman"/>
          <w:color w:val="212121"/>
          <w:sz w:val="24"/>
          <w:szCs w:val="24"/>
        </w:rPr>
        <w:t xml:space="preserve">tests, seminars, </w:t>
      </w:r>
      <w:r w:rsidRPr="008F4162">
        <w:rPr>
          <w:rFonts w:ascii="Times New Roman" w:hAnsi="Times New Roman"/>
          <w:sz w:val="24"/>
          <w:szCs w:val="24"/>
        </w:rPr>
        <w:t>practical laboratory exercises</w:t>
      </w:r>
      <w:r w:rsidRPr="008F4162">
        <w:rPr>
          <w:rFonts w:ascii="Times New Roman" w:hAnsi="Times New Roman"/>
          <w:color w:val="212121"/>
          <w:sz w:val="24"/>
          <w:szCs w:val="24"/>
        </w:rPr>
        <w:t>, final exam.</w:t>
      </w:r>
    </w:p>
    <w:p w:rsidR="000F2575" w:rsidRPr="00651B4F" w:rsidRDefault="00651B4F" w:rsidP="000F2575">
      <w:pPr>
        <w:spacing w:line="240" w:lineRule="auto"/>
        <w:jc w:val="both"/>
        <w:rPr>
          <w:rFonts w:ascii="Times New Roman" w:hAnsi="Times New Roman" w:cs="Times New Roman"/>
          <w:b/>
          <w:sz w:val="24"/>
          <w:szCs w:val="24"/>
        </w:rPr>
      </w:pPr>
      <w:r w:rsidRPr="00651B4F">
        <w:rPr>
          <w:rFonts w:ascii="Times New Roman" w:hAnsi="Times New Roman" w:cs="Times New Roman"/>
          <w:b/>
          <w:sz w:val="24"/>
          <w:szCs w:val="24"/>
        </w:rPr>
        <w:t>Literature:</w:t>
      </w:r>
    </w:p>
    <w:p w:rsidR="008F1892" w:rsidRDefault="008F1892" w:rsidP="00312C06">
      <w:pPr>
        <w:pStyle w:val="ListParagraph"/>
        <w:numPr>
          <w:ilvl w:val="0"/>
          <w:numId w:val="6"/>
        </w:numPr>
      </w:pPr>
      <w:r>
        <w:t xml:space="preserve">Industrial Organic Chemistry, </w:t>
      </w:r>
      <w:r>
        <w:rPr>
          <w:shd w:val="clear" w:color="auto" w:fill="FFFFFF"/>
        </w:rPr>
        <w:t>Hans-</w:t>
      </w:r>
      <w:proofErr w:type="spellStart"/>
      <w:r>
        <w:rPr>
          <w:shd w:val="clear" w:color="auto" w:fill="FFFFFF"/>
        </w:rPr>
        <w:t>Jürgen</w:t>
      </w:r>
      <w:proofErr w:type="spellEnd"/>
      <w:r>
        <w:rPr>
          <w:shd w:val="clear" w:color="auto" w:fill="FFFFFF"/>
        </w:rPr>
        <w:t xml:space="preserve"> </w:t>
      </w:r>
      <w:proofErr w:type="spellStart"/>
      <w:r>
        <w:rPr>
          <w:shd w:val="clear" w:color="auto" w:fill="FFFFFF"/>
        </w:rPr>
        <w:t>Arpe</w:t>
      </w:r>
      <w:proofErr w:type="spellEnd"/>
      <w:r>
        <w:t>, Wiley-VC</w:t>
      </w:r>
      <w:r w:rsidR="00312C06">
        <w:t>H; 5 edition (October 18, 2010).</w:t>
      </w:r>
    </w:p>
    <w:p w:rsidR="008F1892" w:rsidRPr="00312C06" w:rsidRDefault="008F1892" w:rsidP="00312C06">
      <w:pPr>
        <w:pStyle w:val="ListParagraph"/>
        <w:numPr>
          <w:ilvl w:val="0"/>
          <w:numId w:val="6"/>
        </w:numPr>
      </w:pPr>
      <w:r w:rsidRPr="00312C06">
        <w:rPr>
          <w:rStyle w:val="a-size-extra-large"/>
        </w:rPr>
        <w:t>Industrial Organic Chemicals</w:t>
      </w:r>
      <w:r w:rsidRPr="00312C06">
        <w:t xml:space="preserve">, </w:t>
      </w:r>
      <w:hyperlink r:id="rId8" w:history="1">
        <w:r w:rsidRPr="00312C06">
          <w:rPr>
            <w:rStyle w:val="Hyperlink"/>
            <w:color w:val="auto"/>
            <w:u w:val="none"/>
            <w:shd w:val="clear" w:color="auto" w:fill="FFFFFF"/>
          </w:rPr>
          <w:t xml:space="preserve">Harold A. </w:t>
        </w:r>
        <w:proofErr w:type="spellStart"/>
        <w:r w:rsidRPr="00312C06">
          <w:rPr>
            <w:rStyle w:val="Hyperlink"/>
            <w:color w:val="auto"/>
            <w:u w:val="none"/>
            <w:shd w:val="clear" w:color="auto" w:fill="FFFFFF"/>
          </w:rPr>
          <w:t>Wittcoff</w:t>
        </w:r>
        <w:proofErr w:type="spellEnd"/>
      </w:hyperlink>
      <w:r w:rsidRPr="00312C06">
        <w:rPr>
          <w:rStyle w:val="author"/>
          <w:shd w:val="clear" w:color="auto" w:fill="FFFFFF"/>
        </w:rPr>
        <w:t xml:space="preserve">, </w:t>
      </w:r>
      <w:hyperlink r:id="rId9" w:history="1">
        <w:r w:rsidRPr="00312C06">
          <w:rPr>
            <w:rStyle w:val="Hyperlink"/>
            <w:color w:val="auto"/>
            <w:u w:val="none"/>
            <w:shd w:val="clear" w:color="auto" w:fill="FFFFFF"/>
          </w:rPr>
          <w:t>Bryan G. Reuben</w:t>
        </w:r>
      </w:hyperlink>
      <w:r w:rsidRPr="00312C06">
        <w:rPr>
          <w:rStyle w:val="author"/>
          <w:shd w:val="clear" w:color="auto" w:fill="FFFFFF"/>
        </w:rPr>
        <w:t xml:space="preserve">, </w:t>
      </w:r>
      <w:hyperlink r:id="rId10" w:history="1">
        <w:r w:rsidRPr="00312C06">
          <w:rPr>
            <w:rStyle w:val="Hyperlink"/>
            <w:color w:val="auto"/>
            <w:u w:val="none"/>
            <w:shd w:val="clear" w:color="auto" w:fill="FFFFFF"/>
          </w:rPr>
          <w:t xml:space="preserve">Jeffery S. </w:t>
        </w:r>
        <w:proofErr w:type="spellStart"/>
        <w:r w:rsidRPr="00312C06">
          <w:rPr>
            <w:rStyle w:val="Hyperlink"/>
            <w:color w:val="auto"/>
            <w:u w:val="none"/>
            <w:shd w:val="clear" w:color="auto" w:fill="FFFFFF"/>
          </w:rPr>
          <w:t>Plotkin</w:t>
        </w:r>
        <w:proofErr w:type="spellEnd"/>
      </w:hyperlink>
      <w:r w:rsidRPr="00312C06">
        <w:rPr>
          <w:rStyle w:val="author"/>
          <w:shd w:val="clear" w:color="auto" w:fill="FFFFFF"/>
        </w:rPr>
        <w:t xml:space="preserve">, </w:t>
      </w:r>
      <w:r w:rsidRPr="00312C06">
        <w:t>Wiley; 3 edition (November 28, 2012)</w:t>
      </w:r>
      <w:r w:rsidR="00312C06">
        <w:t>.</w:t>
      </w:r>
    </w:p>
    <w:p w:rsidR="00C82523" w:rsidRPr="00DD0E0D" w:rsidRDefault="00C82523" w:rsidP="00C82523">
      <w:pPr>
        <w:pStyle w:val="ListParagraph"/>
      </w:pPr>
    </w:p>
    <w:p w:rsidR="00DD0E0D" w:rsidRDefault="00DD0E0D" w:rsidP="00C82523">
      <w:pPr>
        <w:rPr>
          <w:color w:val="000000"/>
          <w:spacing w:val="15"/>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312C06" w:rsidRPr="002B6DC0" w:rsidTr="00B854C2">
        <w:tc>
          <w:tcPr>
            <w:tcW w:w="8856" w:type="dxa"/>
            <w:gridSpan w:val="4"/>
            <w:shd w:val="clear" w:color="auto" w:fill="B8CCE4"/>
          </w:tcPr>
          <w:p w:rsidR="00312C06" w:rsidRPr="002B6DC0" w:rsidRDefault="00312C06" w:rsidP="00B854C2">
            <w:pPr>
              <w:pStyle w:val="NoSpacing"/>
              <w:spacing w:line="276" w:lineRule="auto"/>
              <w:jc w:val="center"/>
              <w:rPr>
                <w:rFonts w:ascii="Times New Roman" w:hAnsi="Times New Roman"/>
                <w:b/>
                <w:sz w:val="24"/>
                <w:szCs w:val="24"/>
              </w:rPr>
            </w:pPr>
            <w:r w:rsidRPr="002B6DC0">
              <w:rPr>
                <w:rFonts w:ascii="Times New Roman" w:hAnsi="Times New Roman"/>
                <w:b/>
                <w:sz w:val="24"/>
                <w:szCs w:val="24"/>
              </w:rPr>
              <w:t>Contribution on student load (must correspond with learning outcomes)</w:t>
            </w:r>
          </w:p>
        </w:tc>
      </w:tr>
      <w:tr w:rsidR="00312C06" w:rsidRPr="002B6DC0" w:rsidTr="00B854C2">
        <w:tc>
          <w:tcPr>
            <w:tcW w:w="3617" w:type="dxa"/>
            <w:tcBorders>
              <w:right w:val="single" w:sz="4" w:space="0" w:color="auto"/>
            </w:tcBorders>
            <w:shd w:val="clear" w:color="auto" w:fill="B8CCE4"/>
          </w:tcPr>
          <w:p w:rsidR="00312C06" w:rsidRPr="002B6DC0" w:rsidRDefault="00312C06" w:rsidP="00B854C2">
            <w:pPr>
              <w:spacing w:after="0"/>
              <w:jc w:val="center"/>
              <w:rPr>
                <w:rFonts w:ascii="Times New Roman" w:hAnsi="Times New Roman"/>
                <w:b/>
                <w:sz w:val="24"/>
                <w:szCs w:val="24"/>
              </w:rPr>
            </w:pPr>
            <w:r w:rsidRPr="002B6DC0">
              <w:rPr>
                <w:rFonts w:ascii="Times New Roman" w:hAnsi="Times New Roman"/>
                <w:b/>
                <w:sz w:val="24"/>
                <w:szCs w:val="24"/>
              </w:rPr>
              <w:t>Activity</w:t>
            </w:r>
          </w:p>
        </w:tc>
        <w:tc>
          <w:tcPr>
            <w:tcW w:w="1425" w:type="dxa"/>
            <w:tcBorders>
              <w:left w:val="single" w:sz="4" w:space="0" w:color="auto"/>
              <w:right w:val="single" w:sz="4" w:space="0" w:color="auto"/>
            </w:tcBorders>
            <w:shd w:val="clear" w:color="auto" w:fill="B8CCE4"/>
          </w:tcPr>
          <w:p w:rsidR="00312C06" w:rsidRPr="002B6DC0" w:rsidRDefault="00312C06" w:rsidP="00B854C2">
            <w:pPr>
              <w:spacing w:after="0"/>
              <w:jc w:val="center"/>
              <w:rPr>
                <w:rFonts w:ascii="Times New Roman" w:hAnsi="Times New Roman"/>
                <w:b/>
                <w:sz w:val="24"/>
                <w:szCs w:val="24"/>
              </w:rPr>
            </w:pPr>
            <w:r w:rsidRPr="002B6DC0">
              <w:rPr>
                <w:rFonts w:ascii="Times New Roman" w:hAnsi="Times New Roman"/>
                <w:b/>
                <w:sz w:val="24"/>
                <w:szCs w:val="24"/>
              </w:rPr>
              <w:t>Hours</w:t>
            </w:r>
          </w:p>
        </w:tc>
        <w:tc>
          <w:tcPr>
            <w:tcW w:w="1770" w:type="dxa"/>
            <w:tcBorders>
              <w:left w:val="single" w:sz="4" w:space="0" w:color="auto"/>
              <w:right w:val="single" w:sz="4" w:space="0" w:color="auto"/>
            </w:tcBorders>
            <w:shd w:val="clear" w:color="auto" w:fill="B8CCE4"/>
          </w:tcPr>
          <w:p w:rsidR="00312C06" w:rsidRPr="002B6DC0" w:rsidRDefault="00312C06" w:rsidP="00B854C2">
            <w:pPr>
              <w:spacing w:after="0"/>
              <w:jc w:val="center"/>
              <w:rPr>
                <w:rFonts w:ascii="Times New Roman" w:hAnsi="Times New Roman"/>
                <w:b/>
                <w:sz w:val="24"/>
                <w:szCs w:val="24"/>
              </w:rPr>
            </w:pPr>
            <w:r w:rsidRPr="002B6DC0">
              <w:rPr>
                <w:rFonts w:ascii="Times New Roman" w:hAnsi="Times New Roman"/>
                <w:b/>
                <w:sz w:val="24"/>
                <w:szCs w:val="24"/>
              </w:rPr>
              <w:t>Days/week</w:t>
            </w:r>
          </w:p>
        </w:tc>
        <w:tc>
          <w:tcPr>
            <w:tcW w:w="2044" w:type="dxa"/>
            <w:tcBorders>
              <w:left w:val="single" w:sz="4" w:space="0" w:color="auto"/>
            </w:tcBorders>
            <w:shd w:val="clear" w:color="auto" w:fill="B8CCE4"/>
          </w:tcPr>
          <w:p w:rsidR="00312C06" w:rsidRPr="002B6DC0" w:rsidRDefault="00312C06" w:rsidP="00B854C2">
            <w:pPr>
              <w:spacing w:after="0"/>
              <w:jc w:val="center"/>
              <w:rPr>
                <w:rFonts w:ascii="Times New Roman" w:hAnsi="Times New Roman"/>
                <w:b/>
                <w:sz w:val="24"/>
                <w:szCs w:val="24"/>
              </w:rPr>
            </w:pPr>
            <w:r w:rsidRPr="002B6DC0">
              <w:rPr>
                <w:rFonts w:ascii="Times New Roman" w:hAnsi="Times New Roman"/>
                <w:b/>
                <w:sz w:val="24"/>
                <w:szCs w:val="24"/>
              </w:rPr>
              <w:t>Total</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Lectures</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Exercise laboratory</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Practice work</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Contact with lecturer/consultations</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Field exercises</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Mid-terms, seminars</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Homework</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Individual time spent studying (at the library or home)</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30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lastRenderedPageBreak/>
              <w:t>Final preparation for the exam</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Time spent in evaluation (tests, final exam)</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2</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5</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FFFFFF"/>
          </w:tcPr>
          <w:p w:rsidR="00312C06" w:rsidRPr="002B6DC0" w:rsidRDefault="00312C06" w:rsidP="00B854C2">
            <w:pPr>
              <w:spacing w:after="0"/>
              <w:rPr>
                <w:rFonts w:ascii="Times New Roman" w:hAnsi="Times New Roman"/>
                <w:sz w:val="24"/>
                <w:szCs w:val="24"/>
              </w:rPr>
            </w:pPr>
            <w:r w:rsidRPr="002B6DC0">
              <w:rPr>
                <w:rFonts w:ascii="Times New Roman" w:hAnsi="Times New Roman"/>
                <w:sz w:val="24"/>
                <w:szCs w:val="24"/>
              </w:rPr>
              <w:t>Projects, presentations, etc.</w:t>
            </w:r>
          </w:p>
        </w:tc>
        <w:tc>
          <w:tcPr>
            <w:tcW w:w="1425"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w:t>
            </w:r>
          </w:p>
        </w:tc>
        <w:tc>
          <w:tcPr>
            <w:tcW w:w="1770" w:type="dxa"/>
            <w:tcBorders>
              <w:left w:val="single" w:sz="4" w:space="0" w:color="auto"/>
              <w:righ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c>
          <w:tcPr>
            <w:tcW w:w="2044" w:type="dxa"/>
            <w:tcBorders>
              <w:left w:val="single" w:sz="4" w:space="0" w:color="auto"/>
            </w:tcBorders>
            <w:shd w:val="clear" w:color="auto" w:fill="FFFFFF"/>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10</w:t>
            </w:r>
          </w:p>
        </w:tc>
      </w:tr>
      <w:tr w:rsidR="00312C06" w:rsidRPr="002B6DC0" w:rsidTr="00B854C2">
        <w:tc>
          <w:tcPr>
            <w:tcW w:w="3617" w:type="dxa"/>
            <w:tcBorders>
              <w:right w:val="single" w:sz="4" w:space="0" w:color="auto"/>
            </w:tcBorders>
            <w:shd w:val="clear" w:color="auto" w:fill="B8CCE4"/>
          </w:tcPr>
          <w:p w:rsidR="00312C06" w:rsidRPr="002B6DC0" w:rsidRDefault="00312C06" w:rsidP="00B854C2">
            <w:pPr>
              <w:spacing w:after="0"/>
              <w:rPr>
                <w:rFonts w:ascii="Times New Roman" w:hAnsi="Times New Roman"/>
                <w:b/>
                <w:sz w:val="24"/>
                <w:szCs w:val="24"/>
              </w:rPr>
            </w:pPr>
            <w:r w:rsidRPr="002B6DC0">
              <w:rPr>
                <w:rFonts w:ascii="Times New Roman" w:hAnsi="Times New Roman"/>
                <w:b/>
                <w:sz w:val="24"/>
                <w:szCs w:val="24"/>
              </w:rPr>
              <w:t>Total</w:t>
            </w:r>
          </w:p>
        </w:tc>
        <w:tc>
          <w:tcPr>
            <w:tcW w:w="1425" w:type="dxa"/>
            <w:tcBorders>
              <w:left w:val="single" w:sz="4" w:space="0" w:color="auto"/>
              <w:right w:val="single" w:sz="4" w:space="0" w:color="auto"/>
            </w:tcBorders>
            <w:shd w:val="clear" w:color="auto" w:fill="B8CCE4"/>
          </w:tcPr>
          <w:p w:rsidR="00312C06" w:rsidRPr="006749D6" w:rsidRDefault="00312C06" w:rsidP="00B854C2">
            <w:pPr>
              <w:pStyle w:val="NoSpacing"/>
              <w:jc w:val="center"/>
              <w:rPr>
                <w:rFonts w:ascii="Times New Roman" w:hAnsi="Times New Roman"/>
                <w:lang w:val="sq-AL"/>
              </w:rPr>
            </w:pPr>
          </w:p>
        </w:tc>
        <w:tc>
          <w:tcPr>
            <w:tcW w:w="1770" w:type="dxa"/>
            <w:tcBorders>
              <w:left w:val="single" w:sz="4" w:space="0" w:color="auto"/>
              <w:right w:val="single" w:sz="4" w:space="0" w:color="auto"/>
            </w:tcBorders>
            <w:shd w:val="clear" w:color="auto" w:fill="B8CCE4"/>
          </w:tcPr>
          <w:p w:rsidR="00312C06" w:rsidRPr="006749D6" w:rsidRDefault="00312C06" w:rsidP="00B854C2">
            <w:pPr>
              <w:pStyle w:val="NoSpacing"/>
              <w:jc w:val="center"/>
              <w:rPr>
                <w:rFonts w:ascii="Times New Roman" w:hAnsi="Times New Roman"/>
                <w:lang w:val="sq-AL"/>
              </w:rPr>
            </w:pPr>
          </w:p>
        </w:tc>
        <w:tc>
          <w:tcPr>
            <w:tcW w:w="2044" w:type="dxa"/>
            <w:tcBorders>
              <w:left w:val="single" w:sz="4" w:space="0" w:color="auto"/>
            </w:tcBorders>
            <w:shd w:val="clear" w:color="auto" w:fill="B8CCE4"/>
          </w:tcPr>
          <w:p w:rsidR="00312C06" w:rsidRPr="006749D6" w:rsidRDefault="00312C06" w:rsidP="00B854C2">
            <w:pPr>
              <w:pStyle w:val="NoSpacing"/>
              <w:jc w:val="center"/>
              <w:rPr>
                <w:rFonts w:ascii="Times New Roman" w:hAnsi="Times New Roman"/>
                <w:lang w:val="sq-AL"/>
              </w:rPr>
            </w:pPr>
            <w:r>
              <w:rPr>
                <w:rFonts w:ascii="Times New Roman" w:hAnsi="Times New Roman"/>
                <w:lang w:val="sq-AL"/>
              </w:rPr>
              <w:t>150</w:t>
            </w:r>
          </w:p>
        </w:tc>
      </w:tr>
    </w:tbl>
    <w:p w:rsidR="00312C06" w:rsidRPr="00C82523" w:rsidRDefault="00312C06" w:rsidP="00C82523">
      <w:pPr>
        <w:rPr>
          <w:color w:val="000000"/>
          <w:spacing w:val="15"/>
          <w:bdr w:val="none" w:sz="0" w:space="0" w:color="auto" w:frame="1"/>
          <w:shd w:val="clear" w:color="auto" w:fill="FFFFFF"/>
        </w:rPr>
      </w:pPr>
    </w:p>
    <w:sectPr w:rsidR="00312C06" w:rsidRPr="00C82523" w:rsidSect="00173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1BD"/>
    <w:multiLevelType w:val="hybridMultilevel"/>
    <w:tmpl w:val="A96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F3AAF"/>
    <w:multiLevelType w:val="hybridMultilevel"/>
    <w:tmpl w:val="BBBA882A"/>
    <w:lvl w:ilvl="0" w:tplc="43129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172A1"/>
    <w:multiLevelType w:val="hybridMultilevel"/>
    <w:tmpl w:val="7250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C34FD"/>
    <w:multiLevelType w:val="hybridMultilevel"/>
    <w:tmpl w:val="84E4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058C2"/>
    <w:multiLevelType w:val="hybridMultilevel"/>
    <w:tmpl w:val="B2980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6085D"/>
    <w:multiLevelType w:val="hybridMultilevel"/>
    <w:tmpl w:val="86DC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575"/>
    <w:rsid w:val="000059BA"/>
    <w:rsid w:val="000D403C"/>
    <w:rsid w:val="000F2575"/>
    <w:rsid w:val="001737A7"/>
    <w:rsid w:val="00312C06"/>
    <w:rsid w:val="00353D9D"/>
    <w:rsid w:val="003D5FAA"/>
    <w:rsid w:val="003E479D"/>
    <w:rsid w:val="0044686B"/>
    <w:rsid w:val="004C2A36"/>
    <w:rsid w:val="00564A73"/>
    <w:rsid w:val="005E7906"/>
    <w:rsid w:val="00651B4F"/>
    <w:rsid w:val="00655A86"/>
    <w:rsid w:val="00783383"/>
    <w:rsid w:val="008C038F"/>
    <w:rsid w:val="008F1892"/>
    <w:rsid w:val="009452E5"/>
    <w:rsid w:val="00AA41A1"/>
    <w:rsid w:val="00AC57A8"/>
    <w:rsid w:val="00AE5730"/>
    <w:rsid w:val="00B502D8"/>
    <w:rsid w:val="00C82523"/>
    <w:rsid w:val="00D44F7C"/>
    <w:rsid w:val="00D63D6F"/>
    <w:rsid w:val="00DB421E"/>
    <w:rsid w:val="00DD0E0D"/>
    <w:rsid w:val="00E2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C"/>
  </w:style>
  <w:style w:type="paragraph" w:styleId="Heading1">
    <w:name w:val="heading 1"/>
    <w:basedOn w:val="Normal"/>
    <w:link w:val="Heading1Char"/>
    <w:uiPriority w:val="9"/>
    <w:qFormat/>
    <w:rsid w:val="008F1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2575"/>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0F2575"/>
  </w:style>
  <w:style w:type="character" w:customStyle="1" w:styleId="l6">
    <w:name w:val="l6"/>
    <w:basedOn w:val="DefaultParagraphFont"/>
    <w:rsid w:val="000F2575"/>
  </w:style>
  <w:style w:type="character" w:customStyle="1" w:styleId="l7">
    <w:name w:val="l7"/>
    <w:basedOn w:val="DefaultParagraphFont"/>
    <w:rsid w:val="000F2575"/>
  </w:style>
  <w:style w:type="paragraph" w:styleId="HTMLPreformatted">
    <w:name w:val="HTML Preformatted"/>
    <w:basedOn w:val="Normal"/>
    <w:link w:val="HTMLPreformattedChar"/>
    <w:uiPriority w:val="99"/>
    <w:unhideWhenUsed/>
    <w:rsid w:val="0065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51B4F"/>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F1892"/>
    <w:rPr>
      <w:rFonts w:ascii="Times New Roman" w:eastAsia="Times New Roman" w:hAnsi="Times New Roman" w:cs="Times New Roman"/>
      <w:b/>
      <w:bCs/>
      <w:kern w:val="36"/>
      <w:sz w:val="48"/>
      <w:szCs w:val="48"/>
    </w:rPr>
  </w:style>
  <w:style w:type="character" w:styleId="Hyperlink">
    <w:name w:val="Hyperlink"/>
    <w:uiPriority w:val="99"/>
    <w:semiHidden/>
    <w:unhideWhenUsed/>
    <w:rsid w:val="008F1892"/>
    <w:rPr>
      <w:color w:val="004B91"/>
      <w:u w:val="single"/>
    </w:rPr>
  </w:style>
  <w:style w:type="character" w:customStyle="1" w:styleId="a-size-large">
    <w:name w:val="a-size-large"/>
    <w:rsid w:val="008F1892"/>
  </w:style>
  <w:style w:type="character" w:customStyle="1" w:styleId="a-size-extra-large">
    <w:name w:val="a-size-extra-large"/>
    <w:rsid w:val="008F1892"/>
  </w:style>
  <w:style w:type="character" w:customStyle="1" w:styleId="author">
    <w:name w:val="author"/>
    <w:rsid w:val="008F1892"/>
  </w:style>
  <w:style w:type="paragraph" w:styleId="NoSpacing">
    <w:name w:val="No Spacing"/>
    <w:link w:val="NoSpacingChar"/>
    <w:uiPriority w:val="1"/>
    <w:qFormat/>
    <w:rsid w:val="00312C06"/>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312C06"/>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2575"/>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0F2575"/>
  </w:style>
  <w:style w:type="character" w:customStyle="1" w:styleId="l6">
    <w:name w:val="l6"/>
    <w:basedOn w:val="DefaultParagraphFont"/>
    <w:rsid w:val="000F2575"/>
  </w:style>
  <w:style w:type="character" w:customStyle="1" w:styleId="l7">
    <w:name w:val="l7"/>
    <w:basedOn w:val="DefaultParagraphFont"/>
    <w:rsid w:val="000F2575"/>
  </w:style>
  <w:style w:type="paragraph" w:styleId="HTMLPreformatted">
    <w:name w:val="HTML Preformatted"/>
    <w:basedOn w:val="Normal"/>
    <w:link w:val="HTMLPreformattedChar"/>
    <w:uiPriority w:val="99"/>
    <w:unhideWhenUsed/>
    <w:rsid w:val="0065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51B4F"/>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F1892"/>
    <w:rPr>
      <w:rFonts w:ascii="Times New Roman" w:eastAsia="Times New Roman" w:hAnsi="Times New Roman" w:cs="Times New Roman"/>
      <w:b/>
      <w:bCs/>
      <w:kern w:val="36"/>
      <w:sz w:val="48"/>
      <w:szCs w:val="48"/>
    </w:rPr>
  </w:style>
  <w:style w:type="character" w:styleId="Hyperlink">
    <w:name w:val="Hyperlink"/>
    <w:uiPriority w:val="99"/>
    <w:semiHidden/>
    <w:unhideWhenUsed/>
    <w:rsid w:val="008F1892"/>
    <w:rPr>
      <w:color w:val="004B91"/>
      <w:u w:val="single"/>
    </w:rPr>
  </w:style>
  <w:style w:type="character" w:customStyle="1" w:styleId="a-size-large">
    <w:name w:val="a-size-large"/>
    <w:rsid w:val="008F1892"/>
  </w:style>
  <w:style w:type="character" w:customStyle="1" w:styleId="a-size-extra-large">
    <w:name w:val="a-size-extra-large"/>
    <w:rsid w:val="008F1892"/>
  </w:style>
  <w:style w:type="character" w:customStyle="1" w:styleId="author">
    <w:name w:val="author"/>
    <w:rsid w:val="008F1892"/>
  </w:style>
</w:styles>
</file>

<file path=word/webSettings.xml><?xml version="1.0" encoding="utf-8"?>
<w:webSettings xmlns:r="http://schemas.openxmlformats.org/officeDocument/2006/relationships" xmlns:w="http://schemas.openxmlformats.org/wordprocessingml/2006/main">
  <w:divs>
    <w:div w:id="17924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Harold+A.+Wittcoff&amp;search-alias=books&amp;field-author=Harold+A.+Wittcoff&amp;sort=relevanceran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mazon.com/s/ref=dp_byline_sr_book_3?ie=UTF8&amp;text=Jeffery+S.+Plotkin&amp;search-alias=books&amp;field-author=Jeffery+S.+Plotkin&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text=Bryan+G.+Reuben&amp;search-alias=books&amp;field-author=Bryan+G.+Reuben&amp;sort=relevancerank" TargetMode="External"/><Relationship Id="rId11" Type="http://schemas.openxmlformats.org/officeDocument/2006/relationships/fontTable" Target="fontTable.xml"/><Relationship Id="rId5" Type="http://schemas.openxmlformats.org/officeDocument/2006/relationships/hyperlink" Target="https://www.amazon.com/s/ref=dp_byline_sr_book_1?ie=UTF8&amp;text=Harold+A.+Wittcoff&amp;search-alias=books&amp;field-author=Harold+A.+Wittcoff&amp;sort=relevancerank" TargetMode="External"/><Relationship Id="rId10" Type="http://schemas.openxmlformats.org/officeDocument/2006/relationships/hyperlink" Target="https://www.amazon.com/s/ref=dp_byline_sr_book_3?ie=UTF8&amp;text=Jeffery+S.+Plotkin&amp;search-alias=books&amp;field-author=Jeffery+S.+Plotkin&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2?ie=UTF8&amp;text=Bryan+G.+Reuben&amp;search-alias=books&amp;field-author=Bryan+G.+Reuben&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DACI</cp:lastModifiedBy>
  <cp:revision>4</cp:revision>
  <dcterms:created xsi:type="dcterms:W3CDTF">2019-04-24T12:35:00Z</dcterms:created>
  <dcterms:modified xsi:type="dcterms:W3CDTF">2019-10-02T11:59:00Z</dcterms:modified>
</cp:coreProperties>
</file>