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lang w:val="it-IT"/>
        </w:rPr>
        <w:t xml:space="preserve">Lënda: </w:t>
      </w:r>
      <w:r>
        <w:rPr>
          <w:rFonts w:ascii="Times New Roman" w:hAnsi="Times New Roman"/>
          <w:lang w:val="it-IT"/>
        </w:rPr>
        <w:t>Metodat e ndarjes në kimi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q-AL"/>
        </w:rPr>
      </w:pPr>
      <w:r>
        <w:rPr>
          <w:rFonts w:ascii="Times New Roman" w:hAnsi="Times New Roman"/>
          <w:b/>
          <w:lang w:val="it-IT"/>
        </w:rPr>
        <w:t xml:space="preserve">Mësimdhënësi: </w:t>
      </w:r>
      <w:r>
        <w:rPr>
          <w:rFonts w:ascii="Times New Roman" w:hAnsi="Times New Roman"/>
          <w:bCs/>
          <w:color w:val="000000"/>
          <w:lang w:val="sq-AL"/>
        </w:rPr>
        <w:t>Prof. Dr. Tahir Arbneshi &amp; Prof. Dr. Fatmir Faiku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Statuti i lëndës: </w:t>
      </w:r>
      <w:r>
        <w:rPr>
          <w:rFonts w:ascii="Times New Roman" w:hAnsi="Times New Roman"/>
          <w:lang w:val="it-IT"/>
        </w:rPr>
        <w:t>Obliligative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ECTS kredi: </w:t>
      </w:r>
      <w:r>
        <w:rPr>
          <w:rFonts w:ascii="Times New Roman" w:hAnsi="Times New Roman"/>
          <w:lang w:val="it-IT"/>
        </w:rPr>
        <w:t>10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Përshkrimi i lëndës: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Përkufizimi dhe klasifikimi i metodave të ndarjes. Përgatitja e mostrës, ekstraktimi lëngë-lëng, ekstraktimi lëng-ngurtë, ekstraktimi ngurtë-lëng, ekstraktimi nga faza e ngurtë. Teknika e ekstraktimit superkritik, </w:t>
      </w:r>
      <w:r>
        <w:rPr>
          <w:rFonts w:ascii="Times New Roman" w:hAnsi="Times New Roman"/>
          <w:bCs/>
        </w:rPr>
        <w:t>ekstraktimet me ultratinguj, ekstraktimet me mikroval</w:t>
      </w:r>
      <w:r>
        <w:rPr>
          <w:rFonts w:ascii="Times New Roman" w:hAnsi="Times New Roman"/>
        </w:rPr>
        <w:t>ë, ekstraktimi i  ADN-së, ekstraktimi fenol kloroform,</w:t>
      </w:r>
      <w:r>
        <w:rPr>
          <w:rFonts w:ascii="Times New Roman" w:hAnsi="Times New Roman"/>
          <w:bCs/>
        </w:rPr>
        <w:t xml:space="preserve"> ekstraktimi me Chelex®100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 xml:space="preserve">ekstraktimi diferencial me Chelex 100, </w:t>
      </w:r>
      <w:r>
        <w:rPr>
          <w:rFonts w:ascii="Times New Roman" w:hAnsi="Times New Roman"/>
        </w:rPr>
        <w:t>këmbimi jonik, Kromatografia. Proceset kinetike në kromatografi. Forcat fizike dhe bashkëveprimet molekulare. Forcat ndërmolekulare dhe ndër-jonike. Kromatografia e gaztë, kromatografia jonike, HPLC, elektroforeza, elektroforeza kapilare, fokusi izoelektrik, dializa, spektrometria e masës. Detektorët dhe zgjedhja e detektorëve. Rli dhe rëndësia e metodave moderne kromatografike në kiminë analitike. Përkufizimi dhe klasifikimi i metodave kromatografike. Parimet teorike të metodave kromatografike. Teoritë moderne. Optimizimi i ndarjes kromatografike. Kromatografia adsorpuese. Kromatografia jonike me efikasitet të lartë. Metodat tjera të kromatografisë moderne (elektroforeza kapilare, kromatografia me çifte jonike, kromatografia afinitive). Përzgjedhja e metodave kromatografike për qëllime analitike. Analiza sasiore kromatografike. Teknika të kombinuara kromatografike. Kapituj të zgjedhur nga vlerësimi kromatografik në kimi.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Qëllimet e lëndës: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Kursi do të merret me konceptet e teknikave të ekstraktimit si pjesë e metodave të ndarjes në kimi në drejtim të zgjerimit të njohurive në fushën e metodave të ndarjes në kiminë analitike. Studentët do të njihen me teknikat e ndryshme të ekstraktimit, aplikacione të ndryshme të përparuara të teknikës kromatografike dhe elektroforezës.</w:t>
      </w:r>
    </w:p>
    <w:p w:rsidR="00490758" w:rsidRDefault="00490758" w:rsidP="00490758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Rezultatet e pritura të nxënies: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njohin  bazat e përparuara të metodave të ndarjes,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identifikojnë dhe përshkruajnë teknikat e përparuara të metodave të ndarjes,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zhvillojnë teknika të përparuara të ndarjes,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zhvillojnë aftësi të të menduarit kritik që përdoren për të interpretuar të dhënat analitike,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zhvillojnë aftësi për të identifikuar dhe zbatuar saktë metodat e ndarjes për të zgjidhur problemet në  shkencat kimike,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sigurojnë përvojë praktike në metodat e ndarjes,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Të zhvillojnë kompetencën dhe njohuritë e kërkuara për kërkime dhe punë profesionale.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Puna brenda një mjedisi profesional.</w:t>
      </w:r>
    </w:p>
    <w:p w:rsidR="00490758" w:rsidRDefault="00490758" w:rsidP="00490758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Aftësia e kandidatëve për të zgjidhur individualisht problemet nga fusha e kërkimit.</w:t>
      </w:r>
    </w:p>
    <w:p w:rsidR="00490758" w:rsidRDefault="00490758" w:rsidP="00490758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Metodologjia e mësimdhënjes:</w:t>
      </w:r>
      <w:r>
        <w:rPr>
          <w:rFonts w:ascii="Times New Roman" w:hAnsi="Times New Roman"/>
          <w:lang w:val="it-IT"/>
        </w:rPr>
        <w:t xml:space="preserve"> Ligjërata, seminare, ushtrime demonstruese, konsultime.</w:t>
      </w:r>
    </w:p>
    <w:p w:rsidR="00490758" w:rsidRDefault="00490758" w:rsidP="00490758">
      <w:pPr>
        <w:spacing w:after="0"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</w:rPr>
        <w:t xml:space="preserve">Mjetet e konkretizimit: </w:t>
      </w:r>
      <w:r>
        <w:rPr>
          <w:rFonts w:ascii="Times New Roman" w:hAnsi="Times New Roman"/>
        </w:rPr>
        <w:t>Lapsi, Tabela, Projektori, Kompjuteri.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Cs/>
          <w:lang w:eastAsia="mk-MK"/>
        </w:rPr>
      </w:pPr>
      <w:r>
        <w:rPr>
          <w:rFonts w:ascii="Times New Roman" w:hAnsi="Times New Roman"/>
          <w:b/>
          <w:bCs/>
          <w:lang w:eastAsia="mk-MK"/>
        </w:rPr>
        <w:t xml:space="preserve">Raporti ndërmjet pjesës teorike dhe ushtrimeve: </w:t>
      </w:r>
      <w:r>
        <w:rPr>
          <w:rFonts w:ascii="Times New Roman" w:hAnsi="Times New Roman"/>
          <w:bCs/>
          <w:lang w:eastAsia="mk-MK"/>
        </w:rPr>
        <w:t>Kursi do të ketë 45 orë teori dhe 15 orë praktikë laboratorike.</w:t>
      </w:r>
    </w:p>
    <w:p w:rsidR="00490758" w:rsidRDefault="00490758" w:rsidP="00490758">
      <w:pPr>
        <w:spacing w:after="0" w:line="240" w:lineRule="auto"/>
        <w:rPr>
          <w:rFonts w:ascii="Times New Roman" w:hAnsi="Times New Roman"/>
          <w:b/>
          <w:lang w:val="sq-AL"/>
        </w:rPr>
      </w:pPr>
      <w:r>
        <w:rPr>
          <w:rFonts w:ascii="Times New Roman" w:hAnsi="Times New Roman"/>
          <w:b/>
          <w:lang w:val="sq-AL"/>
        </w:rPr>
        <w:t xml:space="preserve">Metodat e vlerësimit: 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Cs/>
          <w:lang w:eastAsia="mk-MK"/>
        </w:rPr>
      </w:pPr>
      <w:r>
        <w:rPr>
          <w:rFonts w:ascii="Times New Roman" w:hAnsi="Times New Roman"/>
          <w:bCs/>
          <w:lang w:eastAsia="mk-MK"/>
        </w:rPr>
        <w:t>Detyrat e shtëpisë dhe seminaret 15%; Vijimi i rregullt: 5%; Vlerësimi i parë: 25%; Vlerësimi i dytë: 25%; Provimi përfundimtar: 30%.</w:t>
      </w:r>
    </w:p>
    <w:p w:rsidR="00490758" w:rsidRDefault="00490758" w:rsidP="0049075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Llogaritja e notës përfundimtare bëhet si më poshtë: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51%- 60% = 6 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61% -70% = 7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71% - 80% = 8 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81% - 90% = 9</w:t>
      </w:r>
    </w:p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91%-100% =10.</w:t>
      </w:r>
      <w:r>
        <w:rPr>
          <w:rFonts w:ascii="Times New Roman" w:hAnsi="Times New Roman"/>
          <w:i/>
        </w:rPr>
        <w:t xml:space="preserve">  </w:t>
      </w:r>
    </w:p>
    <w:p w:rsidR="00490758" w:rsidRDefault="00490758" w:rsidP="00490758">
      <w:pPr>
        <w:spacing w:before="120" w:after="0"/>
        <w:jc w:val="both"/>
        <w:rPr>
          <w:rFonts w:ascii="Times New Roman" w:hAnsi="Times New Roman"/>
          <w:b/>
          <w:lang w:val="en-US"/>
        </w:rPr>
      </w:pPr>
    </w:p>
    <w:p w:rsidR="00490758" w:rsidRDefault="00490758" w:rsidP="00490758">
      <w:pPr>
        <w:spacing w:before="120"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90758" w:rsidRDefault="00490758" w:rsidP="00490758">
      <w:pPr>
        <w:spacing w:before="120"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lastRenderedPageBreak/>
        <w:t>Literatura: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Theme="minorHAnsi" w:hAnsi="Times New Roman"/>
          <w:lang w:val="it-IT"/>
        </w:rPr>
      </w:pPr>
      <w:r>
        <w:rPr>
          <w:rFonts w:ascii="Times New Roman" w:hAnsi="Times New Roman"/>
          <w:lang w:val="it-IT"/>
        </w:rPr>
        <w:t>Dauglas Preston, Lincoln Chlid, Extraction, 2012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>
        <w:rPr>
          <w:rStyle w:val="inline"/>
          <w:rFonts w:ascii="Times New Roman" w:hAnsi="Times New Roman"/>
          <w:shd w:val="clear" w:color="auto" w:fill="FFFFFF"/>
        </w:rPr>
        <w:t>Herminia Dominguez</w:t>
      </w:r>
      <w:r>
        <w:rPr>
          <w:rFonts w:ascii="Times New Roman" w:hAnsi="Times New Roman"/>
          <w:shd w:val="clear" w:color="auto" w:fill="FFFFFF"/>
        </w:rPr>
        <w:t> </w:t>
      </w:r>
      <w:r>
        <w:rPr>
          <w:rStyle w:val="inline"/>
          <w:rFonts w:ascii="Times New Roman" w:hAnsi="Times New Roman"/>
          <w:shd w:val="clear" w:color="auto" w:fill="FFFFFF"/>
        </w:rPr>
        <w:t xml:space="preserve">Maria, Gonzalez Munoz, </w:t>
      </w:r>
      <w:r>
        <w:rPr>
          <w:rFonts w:ascii="Times New Roman" w:hAnsi="Times New Roman"/>
        </w:rPr>
        <w:t>Water Extraction of Bioactive Compounds, 2017.</w:t>
      </w:r>
    </w:p>
    <w:p w:rsidR="00490758" w:rsidRDefault="00490758" w:rsidP="0049075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John R. Dean, Extration Techniques in analytical Sciences, 2010.</w:t>
      </w:r>
    </w:p>
    <w:p w:rsidR="00490758" w:rsidRDefault="00490758" w:rsidP="0049075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Roger Smith, Hanbook of Analytical Separations, 2013.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C. E. Meloan, Chemical Separation, principles, techniques, and experiments, John Wiley &amp; Sons Inc, New York, 2005.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C. E. Meloan, Chemical Separation, principles, techniques, and experiments, John Wiley &amp; Sons inc, New York, (1999). 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D. Harvey, Modern Analytical Chemistry, McGraw-Hill, Boston, (2000). </w:t>
      </w:r>
    </w:p>
    <w:p w:rsidR="00490758" w:rsidRDefault="00490758" w:rsidP="00490758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D. C. Harris, Quantitative Chemical Analysis, Fifth Edition, W. H. Freeman and Company, New York, (1999). 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S. Ahuja, Handbook of bioseparations, Academic press, California, (2000). 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Veronika R. Meyer Practical High-Performance Liquid Chromatography, John Wiley, (2000).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James M. Miller Chromatography - Concepts and Contrast, John Wiley, (2005).</w:t>
      </w:r>
    </w:p>
    <w:p w:rsidR="00490758" w:rsidRDefault="00490758" w:rsidP="00490758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Journal articles and scientific monographs.</w:t>
      </w:r>
    </w:p>
    <w:p w:rsidR="00490758" w:rsidRDefault="00490758" w:rsidP="00490758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490758" w:rsidTr="00490758">
        <w:trPr>
          <w:jc w:val="center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ind w:left="720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490758" w:rsidTr="00490758">
        <w:trPr>
          <w:trHeight w:val="287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45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Koha e kaluar në vlerësim (teste,kuiz,provim final)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Projektet,prezantimet ,etj.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490758" w:rsidTr="00490758">
        <w:trPr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90758" w:rsidRDefault="0049075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240</w:t>
            </w:r>
          </w:p>
        </w:tc>
      </w:tr>
    </w:tbl>
    <w:p w:rsidR="00490758" w:rsidRDefault="00490758" w:rsidP="004907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195" w:rsidRPr="00490758" w:rsidRDefault="00BE4195" w:rsidP="00490758"/>
    <w:sectPr w:rsidR="00BE4195" w:rsidRPr="0049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233ED"/>
    <w:multiLevelType w:val="hybridMultilevel"/>
    <w:tmpl w:val="6B9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08D7"/>
    <w:multiLevelType w:val="hybridMultilevel"/>
    <w:tmpl w:val="70500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58"/>
    <w:rsid w:val="00372EA2"/>
    <w:rsid w:val="00490758"/>
    <w:rsid w:val="009D7A32"/>
    <w:rsid w:val="00BE4195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20D97-4B5E-4423-8726-E402D91E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58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90758"/>
    <w:rPr>
      <w:rFonts w:ascii="Calibri" w:eastAsia="Calibri" w:hAnsi="Calibri" w:cs="Times New Roman"/>
      <w:lang w:val="en-GB"/>
    </w:rPr>
  </w:style>
  <w:style w:type="paragraph" w:styleId="NoSpacing">
    <w:name w:val="No Spacing"/>
    <w:link w:val="NoSpacingChar"/>
    <w:uiPriority w:val="1"/>
    <w:qFormat/>
    <w:rsid w:val="00490758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490758"/>
    <w:pPr>
      <w:ind w:left="720"/>
      <w:contextualSpacing/>
    </w:pPr>
  </w:style>
  <w:style w:type="character" w:customStyle="1" w:styleId="inline">
    <w:name w:val="inline"/>
    <w:basedOn w:val="DefaultParagraphFont"/>
    <w:rsid w:val="0049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2020-02-05T09:35:00Z</dcterms:created>
  <dcterms:modified xsi:type="dcterms:W3CDTF">2020-02-05T09:35:00Z</dcterms:modified>
</cp:coreProperties>
</file>