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1858A9" w:rsidRDefault="00151A17" w:rsidP="00151A17">
      <w:pPr>
        <w:rPr>
          <w:rFonts w:ascii="Calibri" w:hAnsi="Calibri"/>
          <w:b/>
          <w:sz w:val="28"/>
          <w:szCs w:val="28"/>
        </w:rPr>
      </w:pPr>
      <w:r w:rsidRPr="001858A9">
        <w:rPr>
          <w:rFonts w:ascii="Calibri" w:hAnsi="Calibri"/>
          <w:b/>
          <w:sz w:val="28"/>
          <w:szCs w:val="28"/>
        </w:rPr>
        <w:t xml:space="preserve">Titulli i lëndës: </w:t>
      </w:r>
      <w:r w:rsidR="0000568C">
        <w:rPr>
          <w:b/>
          <w:sz w:val="28"/>
          <w:szCs w:val="28"/>
        </w:rPr>
        <w:t>Aplikacione kompjuterike II</w:t>
      </w:r>
      <w:r w:rsidR="00580FA2" w:rsidRPr="001858A9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746"/>
        <w:gridCol w:w="2613"/>
        <w:gridCol w:w="2028"/>
      </w:tblGrid>
      <w:tr w:rsidR="00151A17" w:rsidRPr="001858A9" w:rsidTr="00621A55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1858A9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>Informatat themelore për</w:t>
            </w:r>
            <w:r w:rsidRPr="001858A9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580FA2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00568C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Aplikacione kompjuterike II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580FA2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Shkenc</w:t>
            </w:r>
            <w:r w:rsid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A21788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93CBB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00568C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4B559D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93CBB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51A17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A17" w:rsidRPr="001858A9" w:rsidRDefault="00193CBB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1858A9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BB" w:rsidRPr="001858A9" w:rsidRDefault="00193CBB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BB" w:rsidRPr="001858A9" w:rsidRDefault="00193CBB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r w:rsidR="004B559D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 Bytyçi</w:t>
            </w: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BB" w:rsidRPr="001858A9" w:rsidRDefault="00193CBB" w:rsidP="00621A5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858A9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CBB" w:rsidRPr="001858A9" w:rsidRDefault="004B559D" w:rsidP="00A21788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</w:t>
            </w:r>
            <w:r w:rsidR="00193CBB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bytyci</w:t>
            </w:r>
            <w:r w:rsidR="00193CBB" w:rsidRPr="001858A9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1858A9" w:rsidTr="00621A55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858A9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1858A9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1858A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00568C" w:rsidRDefault="0000568C" w:rsidP="0000568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lang w:eastAsia="sq-AL"/>
              </w:rPr>
            </w:pPr>
            <w:r w:rsidRPr="0000568C">
              <w:rPr>
                <w:rFonts w:cs="Times New Roman"/>
              </w:rPr>
              <w:t>Mësimi i aplikacioneve kompjuterike për studimin e mëtutjeshëm në fushën e shkencave kompjuterike si dhe në zgjidhjen e shumë probleve matematikore  përmes të softuerit aplikativ.</w:t>
            </w: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858A9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1858A9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00568C" w:rsidRDefault="0000568C" w:rsidP="00F40DC5">
            <w:pPr>
              <w:rPr>
                <w:rFonts w:cs="Times New Roman"/>
                <w:b/>
              </w:rPr>
            </w:pPr>
            <w:r w:rsidRPr="0000568C">
              <w:rPr>
                <w:rFonts w:cs="Times New Roman"/>
              </w:rPr>
              <w:t>Programimi bazë në MatLab, programimi i orientuar kah objektet, paraqitja grafike 2D dhe 3D e të dhënave, analiza e të dhënave, leximi dhe procesimi i imazheve, zgjidhja e problemeve matematikore nga algjebra lineare, analiza, metoda të optimizimit.</w:t>
            </w: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1858A9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1858A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1858A9" w:rsidRDefault="00193CBB" w:rsidP="00193CBB">
            <w:pPr>
              <w:spacing w:after="0" w:line="240" w:lineRule="auto"/>
              <w:rPr>
                <w:rFonts w:cs="Times New Roman"/>
              </w:rPr>
            </w:pPr>
            <w:r w:rsidRPr="001858A9">
              <w:rPr>
                <w:rFonts w:cs="Times New Roman"/>
              </w:rPr>
              <w:t>Pas përfundimit të këtij kursi (lënde) studenti ës</w:t>
            </w:r>
            <w:r w:rsidRPr="001858A9">
              <w:t>htë i aftë</w:t>
            </w:r>
            <w:r w:rsidRPr="001858A9">
              <w:rPr>
                <w:rFonts w:cs="Times New Roman"/>
              </w:rPr>
              <w:t xml:space="preserve"> që:</w:t>
            </w:r>
          </w:p>
          <w:p w:rsidR="0000568C" w:rsidRPr="0000568C" w:rsidRDefault="0000568C" w:rsidP="000056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>Të bëjë importimin dhe eksportimin e të dhënave,</w:t>
            </w:r>
          </w:p>
          <w:p w:rsidR="0000568C" w:rsidRPr="0000568C" w:rsidRDefault="0000568C" w:rsidP="000056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>Të dijë të programoj në MatLab,</w:t>
            </w:r>
          </w:p>
          <w:p w:rsidR="0000568C" w:rsidRPr="0000568C" w:rsidRDefault="0000568C" w:rsidP="000056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>Që të dijë të krijoj funksione (M-File),</w:t>
            </w:r>
          </w:p>
          <w:p w:rsidR="0000568C" w:rsidRPr="0000568C" w:rsidRDefault="0000568C" w:rsidP="000056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 xml:space="preserve">Të dijë të vizualizoj të dhënat, </w:t>
            </w:r>
          </w:p>
          <w:p w:rsidR="00F40DC5" w:rsidRPr="0000568C" w:rsidRDefault="0000568C" w:rsidP="000056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>Të bëjë analizë të të dhënave bazuar në metoda bazike</w:t>
            </w:r>
            <w:r>
              <w:rPr>
                <w:rFonts w:cs="Times New Roman"/>
              </w:rPr>
              <w:t>.</w:t>
            </w:r>
          </w:p>
          <w:p w:rsidR="001738DC" w:rsidRPr="001858A9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93CBB" w:rsidRPr="001858A9" w:rsidTr="00621A55">
        <w:tc>
          <w:tcPr>
            <w:tcW w:w="88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1858A9" w:rsidTr="00621A55">
        <w:trPr>
          <w:trHeight w:val="70"/>
        </w:trPr>
        <w:tc>
          <w:tcPr>
            <w:tcW w:w="88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1858A9" w:rsidTr="00621A55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1858A9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C75B65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15</w:t>
            </w: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C75B65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30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30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Punë praktike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t>Përgatitje për test intermediar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Puna në terren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00568C" w:rsidP="0000568C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00568C" w:rsidP="0000568C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00568C" w:rsidP="0000568C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lastRenderedPageBreak/>
              <w:t>Detyrë shtëpie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00568C" w:rsidP="0000568C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00568C" w:rsidP="0000568C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30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  <w:r w:rsidR="00863BD1" w:rsidRPr="001858A9">
              <w:rPr>
                <w:rFonts w:ascii="Calibri" w:hAnsi="Calibri" w:cs="Arial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  <w:r w:rsidR="00863BD1" w:rsidRPr="001858A9">
              <w:rPr>
                <w:rFonts w:ascii="Calibri" w:hAnsi="Calibri" w:cs="Arial"/>
              </w:rPr>
              <w:t>5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F40DC5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F40DC5" w:rsidP="0000568C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  <w:r w:rsidR="0000568C">
              <w:rPr>
                <w:rFonts w:ascii="Calibri" w:hAnsi="Calibri" w:cs="Arial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F40DC5" w:rsidP="0000568C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1</w:t>
            </w:r>
            <w:r w:rsidR="0000568C">
              <w:rPr>
                <w:rFonts w:ascii="Calibri" w:hAnsi="Calibri" w:cs="Arial"/>
              </w:rPr>
              <w:t>5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1858A9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1858A9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1858A9">
              <w:rPr>
                <w:rFonts w:cs="Arial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1858A9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1858A9">
              <w:rPr>
                <w:rFonts w:ascii="Calibri" w:hAnsi="Calibri" w:cs="Arial"/>
              </w:rPr>
              <w:t>-</w:t>
            </w:r>
          </w:p>
        </w:tc>
      </w:tr>
      <w:tr w:rsidR="00694277" w:rsidRPr="001858A9" w:rsidTr="00621A55">
        <w:trPr>
          <w:trHeight w:val="107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1858A9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1858A9" w:rsidTr="00621A55">
        <w:tc>
          <w:tcPr>
            <w:tcW w:w="88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1858A9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87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00568C" w:rsidRDefault="0000568C" w:rsidP="00863BD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00568C">
              <w:rPr>
                <w:rFonts w:cs="Times New Roman"/>
              </w:rPr>
              <w:t>Kjo lëndë shpjegohet përmes ligjëratave, ushtrimeve numerike, detyrave dhe punimit seminarik (ku parashihet të realizohet me përcjellje të vazhdueshme të asistentit dhe ligjëruesit  të lëndës).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1858A9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Detyra:</w:t>
            </w:r>
            <w:r w:rsidRPr="0000568C">
              <w:rPr>
                <w:rFonts w:eastAsia="Times New Roman" w:cs="Times New Roman"/>
                <w:lang w:eastAsia="sq-AL"/>
              </w:rPr>
              <w:tab/>
            </w:r>
            <w:r w:rsidRPr="0000568C">
              <w:rPr>
                <w:rFonts w:eastAsia="Times New Roman" w:cs="Times New Roman"/>
                <w:lang w:eastAsia="sq-AL"/>
              </w:rPr>
              <w:tab/>
            </w:r>
            <w:r w:rsidRPr="0000568C">
              <w:rPr>
                <w:rFonts w:eastAsia="Times New Roman" w:cs="Times New Roman"/>
                <w:lang w:eastAsia="sq-AL"/>
              </w:rPr>
              <w:tab/>
              <w:t>20 pikë,</w:t>
            </w: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Seminari:</w:t>
            </w:r>
            <w:r w:rsidRPr="0000568C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00568C">
              <w:rPr>
                <w:rFonts w:eastAsia="Times New Roman" w:cs="Times New Roman"/>
                <w:lang w:eastAsia="sq-AL"/>
              </w:rPr>
              <w:tab/>
              <w:t>10 pikë,</w:t>
            </w: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Testi i parë:</w:t>
            </w:r>
            <w:r w:rsidRPr="0000568C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00568C">
              <w:rPr>
                <w:rFonts w:eastAsia="Times New Roman" w:cs="Times New Roman"/>
                <w:lang w:eastAsia="sq-AL"/>
              </w:rPr>
              <w:tab/>
              <w:t>35 pikë,</w:t>
            </w: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Testi i dytë:</w:t>
            </w:r>
            <w:r w:rsidRPr="0000568C">
              <w:rPr>
                <w:rFonts w:eastAsia="Times New Roman" w:cs="Times New Roman"/>
                <w:lang w:eastAsia="sq-AL"/>
              </w:rPr>
              <w:tab/>
            </w:r>
            <w:r w:rsidRPr="0000568C">
              <w:rPr>
                <w:rFonts w:eastAsia="Times New Roman" w:cs="Times New Roman"/>
                <w:lang w:eastAsia="sq-AL"/>
              </w:rPr>
              <w:tab/>
              <w:t>35 pikë.</w:t>
            </w: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Kusht është që në secilin test studenti të arrijë së paku 15 pikë, pastaj mbledhen të gjitha pikët dhe kriteret për vlerësim janë si mëposhtë:</w:t>
            </w: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438"/>
              <w:gridCol w:w="665"/>
            </w:tblGrid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Pikët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Nota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&lt;50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5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&gt;=50 dhe &lt;60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6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&gt;=60 dhe &lt;70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7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&gt;-70 dhe &lt;80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8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&gt;=80 dhe &lt;90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9</w:t>
                  </w:r>
                </w:p>
              </w:tc>
            </w:tr>
            <w:tr w:rsidR="0000568C" w:rsidRPr="0000568C" w:rsidTr="00621A55">
              <w:trPr>
                <w:jc w:val="center"/>
              </w:trPr>
              <w:tc>
                <w:tcPr>
                  <w:tcW w:w="1438" w:type="dxa"/>
                </w:tcPr>
                <w:p w:rsidR="0000568C" w:rsidRPr="0000568C" w:rsidRDefault="0000568C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&gt;=90</w:t>
                  </w:r>
                </w:p>
              </w:tc>
              <w:tc>
                <w:tcPr>
                  <w:tcW w:w="665" w:type="dxa"/>
                </w:tcPr>
                <w:p w:rsidR="0000568C" w:rsidRPr="0000568C" w:rsidRDefault="0000568C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00568C">
                    <w:rPr>
                      <w:rFonts w:eastAsia="Times New Roman" w:cs="Times New Roman"/>
                      <w:b/>
                      <w:lang w:eastAsia="sq-AL"/>
                    </w:rPr>
                    <w:t>10</w:t>
                  </w:r>
                </w:p>
              </w:tc>
            </w:tr>
          </w:tbl>
          <w:p w:rsidR="0000568C" w:rsidRPr="0000568C" w:rsidRDefault="0000568C" w:rsidP="000056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00568C" w:rsidRPr="0000568C" w:rsidRDefault="0000568C" w:rsidP="0000568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00568C">
              <w:rPr>
                <w:rFonts w:eastAsia="Times New Roman" w:cs="Times New Roman"/>
                <w:lang w:eastAsia="sq-AL"/>
              </w:rPr>
              <w:t>Pikët e punimit seminarik që janë arritur nga studenti gjatë vijimit të kursit do të vlejnë për çdo afat. Pra studenti i nënshtrohet gjithmonë provimit me maksimum 70 pikë.</w:t>
            </w:r>
          </w:p>
          <w:p w:rsidR="00694277" w:rsidRPr="0000568C" w:rsidRDefault="00694277" w:rsidP="00863BD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</w:p>
        </w:tc>
      </w:tr>
      <w:tr w:rsidR="00694277" w:rsidRPr="001858A9" w:rsidTr="00621A55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1858A9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1858A9" w:rsidTr="00621A55">
        <w:trPr>
          <w:trHeight w:val="4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1858A9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D6B35" w:rsidRDefault="0000568C" w:rsidP="001858A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3D6B35">
              <w:rPr>
                <w:rFonts w:cs="Times New Roman"/>
                <w:bCs/>
              </w:rPr>
              <w:t>Introduction to MATLAB® for Engineers, William J. Palm III, McGraw Hill 2009</w:t>
            </w:r>
          </w:p>
        </w:tc>
      </w:tr>
      <w:tr w:rsidR="00694277" w:rsidRPr="001858A9" w:rsidTr="00621A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1858A9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1858A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0568C" w:rsidRPr="003D6B35" w:rsidRDefault="0000568C" w:rsidP="0000568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="Times New Roman"/>
              </w:rPr>
            </w:pPr>
            <w:r w:rsidRPr="003D6B35">
              <w:rPr>
                <w:rFonts w:cs="Times New Roman"/>
              </w:rPr>
              <w:t>Ueb faqja zyrtare e MatLab me dokumentacionin për versionin e fundit:</w:t>
            </w:r>
          </w:p>
          <w:p w:rsidR="0000568C" w:rsidRPr="003D6B35" w:rsidRDefault="0000568C" w:rsidP="0000568C">
            <w:pPr>
              <w:pStyle w:val="ListParagraph"/>
              <w:rPr>
                <w:rFonts w:cs="Times New Roman"/>
              </w:rPr>
            </w:pPr>
          </w:p>
          <w:p w:rsidR="0000568C" w:rsidRPr="003D6B35" w:rsidRDefault="0000568C" w:rsidP="0000568C">
            <w:pPr>
              <w:pStyle w:val="ListParagraph"/>
              <w:rPr>
                <w:rFonts w:cs="Times New Roman"/>
              </w:rPr>
            </w:pPr>
            <w:r w:rsidRPr="003D6B35">
              <w:rPr>
                <w:rFonts w:cs="Times New Roman"/>
              </w:rPr>
              <w:lastRenderedPageBreak/>
              <w:t>https://www.mathworks.com/help/pdf_doc/matlab/index.html?s_tid=mwa_osa_a</w:t>
            </w:r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8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Primer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9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Desktop Tools and Development Environment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0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Data Import and Export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1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Mathematics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2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Data Analysis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3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Programming Fundamentals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4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Object-Oriented Programming</w:t>
              </w:r>
            </w:hyperlink>
          </w:p>
          <w:p w:rsidR="0000568C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5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Graphics</w:t>
              </w:r>
            </w:hyperlink>
          </w:p>
          <w:p w:rsidR="00694277" w:rsidRPr="003D6B35" w:rsidRDefault="005A486A" w:rsidP="0000568C">
            <w:pPr>
              <w:shd w:val="clear" w:color="auto" w:fill="FFFFFF"/>
              <w:spacing w:after="105" w:line="329" w:lineRule="atLeast"/>
              <w:ind w:left="1560"/>
              <w:rPr>
                <w:rFonts w:eastAsia="Times New Roman" w:cs="Arial"/>
                <w:lang w:eastAsia="sq-AL"/>
              </w:rPr>
            </w:pPr>
            <w:hyperlink r:id="rId16" w:tgtFrame="_blank" w:history="1">
              <w:r w:rsidR="0000568C" w:rsidRPr="003D6B35">
                <w:t xml:space="preserve"> MATLAB® </w:t>
              </w:r>
              <w:r w:rsidR="0000568C" w:rsidRPr="003D6B35">
                <w:rPr>
                  <w:rFonts w:eastAsia="Times New Roman" w:cs="Arial"/>
                  <w:lang w:eastAsia="sq-AL"/>
                </w:rPr>
                <w:t>3-D Visualization</w:t>
              </w:r>
            </w:hyperlink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1858A9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1858A9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</w:rPr>
              <w:lastRenderedPageBreak/>
              <w:t>Hartimi i planit mësimor</w:t>
            </w:r>
          </w:p>
        </w:tc>
      </w:tr>
      <w:tr w:rsidR="00694277" w:rsidRPr="001858A9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1858A9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1858A9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>Njohja e studentëve me materialin mësimor dhe procedurat lidhur me vlerësimin përfundimtar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 xml:space="preserve">Njohuritë bazike të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3</w:t>
            </w:r>
            <w:r w:rsidRPr="001858A9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 xml:space="preserve">Manipulimi me softwerin aplikativ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 xml:space="preserve">Algjebra dhe aritmetika në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 xml:space="preserve">Grafika në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>Java 6</w:t>
            </w:r>
            <w:r w:rsidRPr="001858A9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421997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>Mat</w:t>
            </w:r>
            <w:r>
              <w:rPr>
                <w:color w:val="000000" w:themeColor="text1"/>
                <w:lang w:val="it-IT"/>
              </w:rPr>
              <w:t>La</w:t>
            </w:r>
            <w:r w:rsidRPr="0000568C">
              <w:rPr>
                <w:color w:val="000000" w:themeColor="text1"/>
                <w:lang w:val="it-IT"/>
              </w:rPr>
              <w:t xml:space="preserve">b </w:t>
            </w:r>
            <w:r w:rsidR="0000568C" w:rsidRPr="0000568C">
              <w:rPr>
                <w:color w:val="000000" w:themeColor="text1"/>
                <w:lang w:val="it-IT"/>
              </w:rPr>
              <w:t>Simulink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cstheme="minorHAnsi"/>
                <w:b/>
              </w:rPr>
            </w:pPr>
            <w:r w:rsidRPr="001858A9">
              <w:rPr>
                <w:rFonts w:ascii="Calibri" w:hAnsi="Calibri"/>
                <w:b/>
                <w:i/>
              </w:rPr>
              <w:t xml:space="preserve">Java </w:t>
            </w:r>
            <w:r w:rsidRPr="001858A9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421997" w:rsidP="00421997">
            <w:pPr>
              <w:rPr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</w:rPr>
              <w:t xml:space="preserve">Testi </w:t>
            </w:r>
            <w:r w:rsidR="0000568C" w:rsidRPr="0000568C">
              <w:rPr>
                <w:rFonts w:cs="Calibri"/>
                <w:color w:val="000000" w:themeColor="text1"/>
              </w:rPr>
              <w:t>I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421997" w:rsidP="0000568C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>Mat</w:t>
            </w:r>
            <w:r>
              <w:rPr>
                <w:color w:val="000000" w:themeColor="text1"/>
                <w:lang w:val="it-IT"/>
              </w:rPr>
              <w:t>La</w:t>
            </w:r>
            <w:r w:rsidRPr="0000568C">
              <w:rPr>
                <w:color w:val="000000" w:themeColor="text1"/>
                <w:lang w:val="it-IT"/>
              </w:rPr>
              <w:t xml:space="preserve">b </w:t>
            </w:r>
            <w:r w:rsidR="0000568C" w:rsidRPr="0000568C">
              <w:rPr>
                <w:color w:val="000000" w:themeColor="text1"/>
                <w:lang w:val="it-IT"/>
              </w:rPr>
              <w:t>një vegël për analizën e të dhënave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421997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>Aplikacionet në</w:t>
            </w:r>
            <w:r w:rsidR="00421997">
              <w:rPr>
                <w:color w:val="000000" w:themeColor="text1"/>
                <w:lang w:val="it-IT"/>
              </w:rPr>
              <w:t xml:space="preserve">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421997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 xml:space="preserve">Programimi në </w:t>
            </w:r>
            <w:r w:rsidR="00421997" w:rsidRPr="0000568C">
              <w:rPr>
                <w:color w:val="000000" w:themeColor="text1"/>
                <w:lang w:val="it-IT"/>
              </w:rPr>
              <w:t xml:space="preserve">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="00421997"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11</w:t>
            </w:r>
            <w:r w:rsidRPr="001858A9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421997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  <w:lang w:val="it-IT"/>
              </w:rPr>
              <w:t>Funksionet  dhe nënfunksionet në Mat</w:t>
            </w:r>
            <w:r w:rsidR="00421997">
              <w:rPr>
                <w:color w:val="000000" w:themeColor="text1"/>
                <w:lang w:val="it-IT"/>
              </w:rPr>
              <w:t>La</w:t>
            </w:r>
            <w:r w:rsidRPr="0000568C">
              <w:rPr>
                <w:color w:val="000000" w:themeColor="text1"/>
                <w:lang w:val="it-IT"/>
              </w:rPr>
              <w:t>b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12</w:t>
            </w:r>
            <w:r w:rsidRPr="001858A9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421997" w:rsidRDefault="0000568C" w:rsidP="004219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0568C">
              <w:rPr>
                <w:color w:val="000000" w:themeColor="text1"/>
              </w:rPr>
              <w:t>Krijimi i modelit për zgjidhje të ekuacioneve (sistemit të ekuacioneve) diferenciale të të gjitha llojeve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13</w:t>
            </w:r>
            <w:r w:rsidRPr="001858A9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421997">
            <w:pPr>
              <w:rPr>
                <w:color w:val="000000" w:themeColor="text1"/>
                <w:lang w:val="it-IT"/>
              </w:rPr>
            </w:pPr>
            <w:r w:rsidRPr="0000568C">
              <w:rPr>
                <w:color w:val="000000" w:themeColor="text1"/>
              </w:rPr>
              <w:t>Polinomet, Rr</w:t>
            </w:r>
            <w:r w:rsidR="00421997" w:rsidRPr="0000568C">
              <w:rPr>
                <w:color w:val="000000" w:themeColor="text1"/>
              </w:rPr>
              <w:t>ë</w:t>
            </w:r>
            <w:r w:rsidRPr="0000568C">
              <w:rPr>
                <w:color w:val="000000" w:themeColor="text1"/>
              </w:rPr>
              <w:t>njët e polinomit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t>Java 14</w:t>
            </w:r>
            <w:r w:rsidRPr="001858A9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00568C" w:rsidP="0000568C">
            <w:pPr>
              <w:tabs>
                <w:tab w:val="left" w:pos="360"/>
                <w:tab w:val="num" w:pos="540"/>
              </w:tabs>
              <w:rPr>
                <w:color w:val="000000" w:themeColor="text1"/>
              </w:rPr>
            </w:pPr>
            <w:r w:rsidRPr="0000568C">
              <w:rPr>
                <w:color w:val="000000" w:themeColor="text1"/>
              </w:rPr>
              <w:t>Shum</w:t>
            </w:r>
            <w:r w:rsidR="00421997" w:rsidRPr="0000568C">
              <w:rPr>
                <w:color w:val="000000" w:themeColor="text1"/>
              </w:rPr>
              <w:t>ë</w:t>
            </w:r>
            <w:r w:rsidRPr="0000568C">
              <w:rPr>
                <w:color w:val="000000" w:themeColor="text1"/>
              </w:rPr>
              <w:t xml:space="preserve">zimi i polinomeve, </w:t>
            </w:r>
          </w:p>
          <w:p w:rsidR="0000568C" w:rsidRPr="00421997" w:rsidRDefault="0000568C" w:rsidP="00421997">
            <w:pPr>
              <w:tabs>
                <w:tab w:val="left" w:pos="360"/>
                <w:tab w:val="num" w:pos="540"/>
              </w:tabs>
              <w:rPr>
                <w:color w:val="000000" w:themeColor="text1"/>
              </w:rPr>
            </w:pPr>
            <w:r w:rsidRPr="0000568C">
              <w:rPr>
                <w:color w:val="000000" w:themeColor="text1"/>
              </w:rPr>
              <w:lastRenderedPageBreak/>
              <w:t>Pjestimi i polinomeve</w:t>
            </w:r>
          </w:p>
        </w:tc>
      </w:tr>
      <w:tr w:rsidR="0000568C" w:rsidRPr="001858A9" w:rsidTr="0000568C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8C" w:rsidRPr="001858A9" w:rsidRDefault="0000568C" w:rsidP="0000568C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1858A9">
              <w:rPr>
                <w:rFonts w:ascii="Calibri" w:hAnsi="Calibri"/>
                <w:b/>
                <w:i/>
              </w:rPr>
              <w:lastRenderedPageBreak/>
              <w:t>Java 15</w:t>
            </w:r>
            <w:r w:rsidRPr="001858A9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68C" w:rsidRPr="0000568C" w:rsidRDefault="00421997" w:rsidP="0000568C">
            <w:pPr>
              <w:rPr>
                <w:color w:val="000000" w:themeColor="text1"/>
                <w:lang w:val="it-IT"/>
              </w:rPr>
            </w:pPr>
            <w:r>
              <w:rPr>
                <w:rFonts w:cs="Calibri"/>
                <w:color w:val="000000" w:themeColor="text1"/>
              </w:rPr>
              <w:t>Testi</w:t>
            </w:r>
            <w:r w:rsidR="0000568C" w:rsidRPr="0000568C">
              <w:rPr>
                <w:rFonts w:cs="Calibri"/>
                <w:color w:val="000000" w:themeColor="text1"/>
              </w:rPr>
              <w:t xml:space="preserve"> II</w:t>
            </w:r>
          </w:p>
        </w:tc>
      </w:tr>
    </w:tbl>
    <w:p w:rsidR="00151A17" w:rsidRPr="001858A9" w:rsidRDefault="00151A17" w:rsidP="00151A17">
      <w:pPr>
        <w:pStyle w:val="NoSpacing"/>
        <w:rPr>
          <w:szCs w:val="28"/>
          <w:lang w:val="sq-AL"/>
        </w:rPr>
      </w:pPr>
    </w:p>
    <w:p w:rsidR="00151A17" w:rsidRPr="001858A9" w:rsidRDefault="00151A17" w:rsidP="00151A17">
      <w:pPr>
        <w:pStyle w:val="NoSpacing"/>
        <w:rPr>
          <w:szCs w:val="28"/>
          <w:lang w:val="sq-AL"/>
        </w:rPr>
      </w:pPr>
    </w:p>
    <w:p w:rsidR="00621A55" w:rsidRDefault="00621A55" w:rsidP="00151A17">
      <w:pPr>
        <w:pStyle w:val="NoSpacing"/>
        <w:rPr>
          <w:szCs w:val="28"/>
          <w:lang w:val="sq-AL"/>
        </w:rPr>
      </w:pPr>
    </w:p>
    <w:p w:rsidR="00621A55" w:rsidRPr="00621A55" w:rsidRDefault="00621A55" w:rsidP="00621A55"/>
    <w:p w:rsidR="00621A55" w:rsidRPr="00621A55" w:rsidRDefault="00621A55" w:rsidP="00621A55"/>
    <w:tbl>
      <w:tblPr>
        <w:tblpPr w:leftFromText="180" w:rightFromText="180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621A55" w:rsidRPr="001858A9" w:rsidTr="00621A55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21A55" w:rsidRPr="001858A9" w:rsidRDefault="00621A55" w:rsidP="00621A55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1858A9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621A55" w:rsidRPr="001858A9" w:rsidTr="00621A55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55" w:rsidRPr="001858A9" w:rsidRDefault="00621A55" w:rsidP="00621A55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621A55" w:rsidRPr="001858A9" w:rsidRDefault="00621A55" w:rsidP="00621A55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1858A9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621A55" w:rsidRPr="001858A9" w:rsidRDefault="00621A55" w:rsidP="00621A55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Pr="00621A55" w:rsidRDefault="00621A55" w:rsidP="00621A55"/>
    <w:p w:rsidR="00621A55" w:rsidRDefault="00621A55" w:rsidP="00621A55"/>
    <w:p w:rsidR="00151A17" w:rsidRDefault="00621A55" w:rsidP="00621A55">
      <w:pPr>
        <w:tabs>
          <w:tab w:val="left" w:pos="1185"/>
        </w:tabs>
      </w:pPr>
      <w:r>
        <w:tab/>
      </w:r>
    </w:p>
    <w:p w:rsidR="00621A55" w:rsidRPr="00621A55" w:rsidRDefault="00621A55" w:rsidP="00621A55">
      <w:pPr>
        <w:tabs>
          <w:tab w:val="left" w:pos="1185"/>
        </w:tabs>
      </w:pPr>
    </w:p>
    <w:p w:rsidR="00CA2D9E" w:rsidRPr="00621A55" w:rsidRDefault="00CA2D9E" w:rsidP="00621A55"/>
    <w:sectPr w:rsidR="00CA2D9E" w:rsidRPr="00621A55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49" w:rsidRDefault="00491949" w:rsidP="00621A55">
      <w:pPr>
        <w:spacing w:after="0" w:line="240" w:lineRule="auto"/>
      </w:pPr>
      <w:r>
        <w:separator/>
      </w:r>
    </w:p>
  </w:endnote>
  <w:endnote w:type="continuationSeparator" w:id="0">
    <w:p w:rsidR="00491949" w:rsidRDefault="00491949" w:rsidP="006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49" w:rsidRDefault="00491949" w:rsidP="00621A55">
      <w:pPr>
        <w:spacing w:after="0" w:line="240" w:lineRule="auto"/>
      </w:pPr>
      <w:r>
        <w:separator/>
      </w:r>
    </w:p>
  </w:footnote>
  <w:footnote w:type="continuationSeparator" w:id="0">
    <w:p w:rsidR="00491949" w:rsidRDefault="00491949" w:rsidP="006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23B"/>
    <w:multiLevelType w:val="hybridMultilevel"/>
    <w:tmpl w:val="5C4A1D1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5E50"/>
    <w:multiLevelType w:val="hybridMultilevel"/>
    <w:tmpl w:val="762E63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3C20"/>
    <w:multiLevelType w:val="hybridMultilevel"/>
    <w:tmpl w:val="32508DCC"/>
    <w:lvl w:ilvl="0" w:tplc="768E8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345D"/>
    <w:multiLevelType w:val="hybridMultilevel"/>
    <w:tmpl w:val="124AEC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A17"/>
    <w:rsid w:val="0000568C"/>
    <w:rsid w:val="000728CA"/>
    <w:rsid w:val="00104403"/>
    <w:rsid w:val="00151A17"/>
    <w:rsid w:val="00170CA1"/>
    <w:rsid w:val="001738DC"/>
    <w:rsid w:val="001858A9"/>
    <w:rsid w:val="00193CBB"/>
    <w:rsid w:val="003D6B35"/>
    <w:rsid w:val="003F4E8B"/>
    <w:rsid w:val="00421997"/>
    <w:rsid w:val="00491949"/>
    <w:rsid w:val="004B559D"/>
    <w:rsid w:val="00511664"/>
    <w:rsid w:val="00580FA2"/>
    <w:rsid w:val="005A486A"/>
    <w:rsid w:val="00621A55"/>
    <w:rsid w:val="0062273D"/>
    <w:rsid w:val="0064486E"/>
    <w:rsid w:val="006719D4"/>
    <w:rsid w:val="00694277"/>
    <w:rsid w:val="006A78B3"/>
    <w:rsid w:val="00862B57"/>
    <w:rsid w:val="00863BD1"/>
    <w:rsid w:val="008E1B07"/>
    <w:rsid w:val="00915079"/>
    <w:rsid w:val="00927F97"/>
    <w:rsid w:val="00A21788"/>
    <w:rsid w:val="00BD00CE"/>
    <w:rsid w:val="00C75B65"/>
    <w:rsid w:val="00C94581"/>
    <w:rsid w:val="00CA2D9E"/>
    <w:rsid w:val="00CC4846"/>
    <w:rsid w:val="00EB70CC"/>
    <w:rsid w:val="00F40DC5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iPriority w:val="99"/>
    <w:semiHidden/>
    <w:unhideWhenUsed/>
    <w:rsid w:val="000728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A55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62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A55"/>
    <w:rPr>
      <w:rFonts w:eastAsia="MS Mincho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help/pdf_doc/matlab/getstart.pdf" TargetMode="External"/><Relationship Id="rId13" Type="http://schemas.openxmlformats.org/officeDocument/2006/relationships/hyperlink" Target="https://www.mathworks.com/help/pdf_doc/matlab/matlab_prog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hworks.com/help/pdf_doc/matlab/data_analysi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thworks.com/help/pdf_doc/matlab/visualiz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works.com/help/pdf_doc/matlab/mat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hworks.com/help/pdf_doc/matlab/graphg.pdf" TargetMode="External"/><Relationship Id="rId10" Type="http://schemas.openxmlformats.org/officeDocument/2006/relationships/hyperlink" Target="https://www.mathworks.com/help/pdf_doc/matlab/import_ex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works.com/help/pdf_doc/matlab/matlab_env.pdf" TargetMode="External"/><Relationship Id="rId14" Type="http://schemas.openxmlformats.org/officeDocument/2006/relationships/hyperlink" Target="https://www.mathworks.com/help/pdf_doc/matlab/matlab_o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A5EEAA-32B1-4822-8055-FA7B94BA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2</cp:revision>
  <dcterms:created xsi:type="dcterms:W3CDTF">2020-01-31T09:06:00Z</dcterms:created>
  <dcterms:modified xsi:type="dcterms:W3CDTF">2020-01-31T09:06:00Z</dcterms:modified>
</cp:coreProperties>
</file>