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F" w:rsidRPr="00117F15" w:rsidRDefault="00CF116F">
      <w:pPr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1364"/>
        <w:gridCol w:w="1725"/>
        <w:gridCol w:w="1967"/>
      </w:tblGrid>
      <w:tr w:rsidR="00CF116F" w:rsidRPr="00C80168" w:rsidTr="00E643B3">
        <w:tc>
          <w:tcPr>
            <w:tcW w:w="8630" w:type="dxa"/>
            <w:gridSpan w:val="4"/>
            <w:shd w:val="clear" w:color="auto" w:fill="B8CCE4"/>
          </w:tcPr>
          <w:p w:rsidR="00CF116F" w:rsidRPr="00CF380D" w:rsidRDefault="00CF116F" w:rsidP="00CF116F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Të dh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na bazike t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l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nd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56" w:type="dxa"/>
            <w:gridSpan w:val="3"/>
          </w:tcPr>
          <w:p w:rsidR="00CF116F" w:rsidRPr="00CF380D" w:rsidRDefault="00117F15" w:rsidP="0009530F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FSHMN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>,</w:t>
            </w:r>
            <w:r w:rsidR="0009530F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3A7D30">
              <w:rPr>
                <w:rFonts w:ascii="Calibri" w:hAnsi="Calibri" w:cs="Calibri"/>
                <w:szCs w:val="28"/>
                <w:lang w:val="sq-AL"/>
              </w:rPr>
              <w:t>Departamenti i Matematikës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56" w:type="dxa"/>
            <w:gridSpan w:val="3"/>
          </w:tcPr>
          <w:p w:rsidR="00CF116F" w:rsidRPr="00CF380D" w:rsidRDefault="0009530F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Matematika elementare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56" w:type="dxa"/>
            <w:gridSpan w:val="3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Bachelor</w:t>
            </w:r>
          </w:p>
        </w:tc>
      </w:tr>
      <w:tr w:rsidR="00781805" w:rsidRPr="00117F15" w:rsidTr="00E643B3">
        <w:tc>
          <w:tcPr>
            <w:tcW w:w="3574" w:type="dxa"/>
          </w:tcPr>
          <w:p w:rsidR="00781805" w:rsidRPr="00CF380D" w:rsidRDefault="00781805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56" w:type="dxa"/>
            <w:gridSpan w:val="3"/>
          </w:tcPr>
          <w:p w:rsidR="00781805" w:rsidRPr="00CF380D" w:rsidRDefault="00117F15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Obligative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56" w:type="dxa"/>
            <w:gridSpan w:val="3"/>
          </w:tcPr>
          <w:p w:rsidR="00CF116F" w:rsidRPr="00CF380D" w:rsidRDefault="00117F15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I-</w:t>
            </w:r>
            <w:r w:rsidR="00CA257E">
              <w:rPr>
                <w:rFonts w:ascii="Calibri" w:hAnsi="Calibri" w:cs="Calibri"/>
                <w:szCs w:val="28"/>
                <w:lang w:val="sq-AL"/>
              </w:rPr>
              <w:t>r</w:t>
            </w:r>
            <w:r w:rsidRPr="00CF380D">
              <w:rPr>
                <w:rFonts w:ascii="Calibri" w:hAnsi="Calibri" w:cs="Calibri"/>
                <w:szCs w:val="28"/>
                <w:lang w:val="sq-AL"/>
              </w:rPr>
              <w:t>ë</w:t>
            </w:r>
          </w:p>
        </w:tc>
      </w:tr>
      <w:tr w:rsidR="00CF116F" w:rsidRPr="00117F15" w:rsidTr="00E643B3">
        <w:trPr>
          <w:trHeight w:val="70"/>
        </w:trPr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56" w:type="dxa"/>
            <w:gridSpan w:val="3"/>
          </w:tcPr>
          <w:p w:rsidR="00CF116F" w:rsidRPr="00CF380D" w:rsidRDefault="00E643B3" w:rsidP="00E64C61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3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+</w:t>
            </w:r>
            <w:r w:rsidR="00E64C61">
              <w:rPr>
                <w:rFonts w:ascii="Calibri" w:hAnsi="Calibri" w:cs="Calibri"/>
                <w:szCs w:val="28"/>
                <w:lang w:val="sq-AL"/>
              </w:rPr>
              <w:t>2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56" w:type="dxa"/>
            <w:gridSpan w:val="3"/>
          </w:tcPr>
          <w:p w:rsidR="00CF116F" w:rsidRPr="00CF380D" w:rsidRDefault="00455B26" w:rsidP="00B0248A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7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56" w:type="dxa"/>
            <w:gridSpan w:val="3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Mësimdhënësi</w:t>
            </w:r>
            <w:r w:rsidR="00CF116F"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 i lëndës:</w:t>
            </w:r>
          </w:p>
        </w:tc>
        <w:tc>
          <w:tcPr>
            <w:tcW w:w="5056" w:type="dxa"/>
            <w:gridSpan w:val="3"/>
          </w:tcPr>
          <w:p w:rsidR="00CF116F" w:rsidRPr="00CF380D" w:rsidRDefault="00CA257E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Ramadan Limani</w:t>
            </w:r>
          </w:p>
        </w:tc>
      </w:tr>
      <w:tr w:rsidR="00CF116F" w:rsidRPr="00F172AA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56" w:type="dxa"/>
            <w:gridSpan w:val="3"/>
          </w:tcPr>
          <w:p w:rsidR="00CF116F" w:rsidRPr="00F172AA" w:rsidRDefault="00B51CA5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hyperlink r:id="rId7" w:history="1">
              <w:r w:rsidR="00CA257E" w:rsidRPr="009C2ECB">
                <w:rPr>
                  <w:rStyle w:val="Hyperlink"/>
                  <w:rFonts w:ascii="Calibri" w:hAnsi="Calibri" w:cs="Calibri"/>
                  <w:szCs w:val="28"/>
                  <w:lang w:val="sq-AL"/>
                </w:rPr>
                <w:t>r_limani@yahoo.com</w:t>
              </w:r>
            </w:hyperlink>
            <w:r w:rsidR="00F172AA">
              <w:rPr>
                <w:rStyle w:val="Hyperlink"/>
                <w:rFonts w:ascii="Calibri" w:hAnsi="Calibri" w:cs="Calibri"/>
                <w:szCs w:val="28"/>
                <w:lang w:val="sq-AL"/>
              </w:rPr>
              <w:t>, tel. +383 44 821 959</w:t>
            </w:r>
            <w:bookmarkStart w:id="0" w:name="_GoBack"/>
            <w:bookmarkEnd w:id="0"/>
          </w:p>
        </w:tc>
      </w:tr>
      <w:tr w:rsidR="00FB050B" w:rsidRPr="00F172AA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D3209B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Përshkrimi i lëndës</w:t>
            </w:r>
            <w:r w:rsidR="0098466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056" w:type="dxa"/>
            <w:gridSpan w:val="3"/>
          </w:tcPr>
          <w:p w:rsidR="007C3132" w:rsidRPr="004D5433" w:rsidRDefault="000979B3" w:rsidP="00E22B28">
            <w:pPr>
              <w:rPr>
                <w:rFonts w:asciiTheme="minorHAnsi" w:hAnsiTheme="minorHAnsi" w:cstheme="minorHAnsi"/>
                <w:color w:val="6F6F6F"/>
                <w:lang w:val="sq-AL"/>
              </w:rPr>
            </w:pP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 xml:space="preserve">Kapitujt kryesorë të këtij kursi janë: Përmbledhje e shkurtër e zhvillimit të matematikës, bazat e logjikës matematike, teoria e bashkësive, predikatet dhe kuntifikatorë, mënyrat e të menduarit matematik, ndërtimi aksiomatik i një disipline matematike, mënyrat kryesore të të vërtetuarit matematik. Bashkësitë dhe veprimet me bashkësi, algjebra e Bool-it dhe prodhimi kartezian. Bashkësitë numerike, induksioni matematik, formula e binomit. Relacionet binare dhe llojet e tyre. Funksionet (pasqyrimet) dhe llojet e tyre; barazimi i dy funksioneve; funksioni invers dhe kompozimi i dy funksioneve. Bashkësitë ekuivalente; bashkësitë e numërueshme dhe ato të panumërueshme. </w:t>
            </w:r>
            <w:r w:rsidR="00C80168">
              <w:rPr>
                <w:rFonts w:asciiTheme="minorHAnsi" w:hAnsiTheme="minorHAnsi" w:cstheme="minorHAnsi"/>
                <w:color w:val="6F6F6F"/>
                <w:lang w:val="sq-AL"/>
              </w:rPr>
              <w:t xml:space="preserve">Ekuacioni kuadratik dhe formulat e Viet-it; funksioni kuadratik; shenja e trinomit kuadratik; ekuacionet dhe inekuacionet </w:t>
            </w:r>
            <w:r w:rsidR="003D0CC0">
              <w:rPr>
                <w:rFonts w:asciiTheme="minorHAnsi" w:hAnsiTheme="minorHAnsi" w:cstheme="minorHAnsi"/>
                <w:color w:val="6F6F6F"/>
                <w:lang w:val="sq-AL"/>
              </w:rPr>
              <w:t>irracionale. F</w:t>
            </w:r>
            <w:r w:rsidR="00C80168">
              <w:rPr>
                <w:rFonts w:asciiTheme="minorHAnsi" w:hAnsiTheme="minorHAnsi" w:cstheme="minorHAnsi"/>
                <w:color w:val="6F6F6F"/>
                <w:lang w:val="sq-AL"/>
              </w:rPr>
              <w:t>unksioni eksponencial; ekuacionet dhe inekuacionet</w:t>
            </w:r>
            <w:r w:rsidR="003D0CC0">
              <w:rPr>
                <w:rFonts w:asciiTheme="minorHAnsi" w:hAnsiTheme="minorHAnsi" w:cstheme="minorHAnsi"/>
                <w:color w:val="6F6F6F"/>
                <w:lang w:val="sq-AL"/>
              </w:rPr>
              <w:t xml:space="preserve"> eksponenciale. L</w:t>
            </w:r>
            <w:r w:rsidR="00C80168">
              <w:rPr>
                <w:rFonts w:asciiTheme="minorHAnsi" w:hAnsiTheme="minorHAnsi" w:cstheme="minorHAnsi"/>
                <w:color w:val="6F6F6F"/>
                <w:lang w:val="sq-AL"/>
              </w:rPr>
              <w:t xml:space="preserve">ogaritmet dhe vetitë e tyre; </w:t>
            </w:r>
            <w:r w:rsidR="003D0CC0">
              <w:rPr>
                <w:rFonts w:asciiTheme="minorHAnsi" w:hAnsiTheme="minorHAnsi" w:cstheme="minorHAnsi"/>
                <w:color w:val="6F6F6F"/>
                <w:lang w:val="sq-AL"/>
              </w:rPr>
              <w:t xml:space="preserve">funksionet logaritmike; </w:t>
            </w:r>
            <w:r w:rsidR="003D0CC0">
              <w:rPr>
                <w:rFonts w:asciiTheme="minorHAnsi" w:hAnsiTheme="minorHAnsi" w:cstheme="minorHAnsi"/>
                <w:color w:val="6F6F6F"/>
                <w:lang w:val="sq-AL"/>
              </w:rPr>
              <w:t>ekuacionet dhe inekuacionet</w:t>
            </w:r>
            <w:r w:rsidR="003D0CC0">
              <w:rPr>
                <w:rFonts w:asciiTheme="minorHAnsi" w:hAnsiTheme="minorHAnsi" w:cstheme="minorHAnsi"/>
                <w:color w:val="6F6F6F"/>
                <w:lang w:val="sq-AL"/>
              </w:rPr>
              <w:t xml:space="preserve"> logaritmike. Trigonometria plane; formulat e adicionit; </w:t>
            </w:r>
            <w:r w:rsidR="007E1953">
              <w:rPr>
                <w:rFonts w:asciiTheme="minorHAnsi" w:hAnsiTheme="minorHAnsi" w:cstheme="minorHAnsi"/>
                <w:color w:val="6F6F6F"/>
                <w:lang w:val="sq-AL"/>
              </w:rPr>
              <w:t xml:space="preserve"> </w:t>
            </w:r>
            <w:r w:rsidR="003D0CC0">
              <w:rPr>
                <w:rFonts w:asciiTheme="minorHAnsi" w:hAnsiTheme="minorHAnsi" w:cstheme="minorHAnsi"/>
                <w:color w:val="6F6F6F"/>
                <w:lang w:val="sq-AL"/>
              </w:rPr>
              <w:t>ekuacionet dhe inekuacionet trigonometrike</w:t>
            </w:r>
            <w:r w:rsidR="00382D77">
              <w:rPr>
                <w:rFonts w:asciiTheme="minorHAnsi" w:hAnsiTheme="minorHAnsi" w:cstheme="minorHAnsi"/>
                <w:color w:val="6F6F6F"/>
                <w:lang w:val="sq-AL"/>
              </w:rPr>
              <w:t xml:space="preserve"> dhe funksionet trigonometrike</w:t>
            </w:r>
            <w:r w:rsidR="006F3CC2">
              <w:rPr>
                <w:rFonts w:asciiTheme="minorHAnsi" w:hAnsiTheme="minorHAnsi" w:cstheme="minorHAnsi"/>
                <w:color w:val="6F6F6F"/>
                <w:lang w:val="sq-AL"/>
              </w:rPr>
              <w:t>.</w:t>
            </w:r>
            <w:r w:rsidR="00756DEB">
              <w:rPr>
                <w:rFonts w:asciiTheme="minorHAnsi" w:hAnsiTheme="minorHAnsi" w:cstheme="minorHAnsi"/>
                <w:color w:val="6F6F6F"/>
                <w:lang w:val="sq-AL"/>
              </w:rPr>
              <w:t xml:space="preserve"> F</w:t>
            </w:r>
            <w:r w:rsidR="00756DEB" w:rsidRPr="009A560B">
              <w:rPr>
                <w:rFonts w:asciiTheme="minorHAnsi" w:hAnsiTheme="minorHAnsi" w:cstheme="minorHAnsi"/>
                <w:color w:val="6F6F6F"/>
                <w:lang w:val="sq-AL"/>
              </w:rPr>
              <w:t>orma trigonometrike e numri</w:t>
            </w:r>
            <w:r w:rsidR="00756DEB">
              <w:rPr>
                <w:rFonts w:asciiTheme="minorHAnsi" w:hAnsiTheme="minorHAnsi" w:cstheme="minorHAnsi"/>
                <w:color w:val="6F6F6F"/>
                <w:lang w:val="sq-AL"/>
              </w:rPr>
              <w:t>t kompleks; formula e Moivre-it dhe rrënjëzimi i numrit kompleks.</w:t>
            </w:r>
          </w:p>
        </w:tc>
      </w:tr>
      <w:tr w:rsidR="00CF116F" w:rsidRPr="00C80168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056" w:type="dxa"/>
            <w:gridSpan w:val="3"/>
          </w:tcPr>
          <w:p w:rsidR="007C3132" w:rsidRPr="009A560B" w:rsidRDefault="00A1706C" w:rsidP="00155FB5">
            <w:pPr>
              <w:rPr>
                <w:rFonts w:asciiTheme="minorHAnsi" w:hAnsiTheme="minorHAnsi" w:cstheme="minorHAnsi"/>
                <w:color w:val="6F6F6F"/>
                <w:lang w:val="sq-AL"/>
              </w:rPr>
            </w:pP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Qëllimi kryesor i këtij kursi është që studentët të njihen me gjuhën e matematikës si dhe me kuptimet themelore nga</w:t>
            </w:r>
            <w:r w:rsidR="00155FB5">
              <w:rPr>
                <w:rFonts w:asciiTheme="minorHAnsi" w:hAnsiTheme="minorHAnsi" w:cstheme="minorHAnsi"/>
                <w:color w:val="6F6F6F"/>
                <w:lang w:val="sq-AL"/>
              </w:rPr>
              <w:t>: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 xml:space="preserve"> teoria e bashkësive; 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lastRenderedPageBreak/>
              <w:t xml:space="preserve">matematika logjike; teoria e funksioneve; polinomet me një </w:t>
            </w:r>
            <w:r w:rsidR="00155FB5">
              <w:rPr>
                <w:rFonts w:asciiTheme="minorHAnsi" w:hAnsiTheme="minorHAnsi" w:cstheme="minorHAnsi"/>
                <w:color w:val="6F6F6F"/>
                <w:lang w:val="sq-AL"/>
              </w:rPr>
              <w:t xml:space="preserve">ndryshore, ekuacioni kuadratik, funksioni kuadratik, funksioni eksponencial, funksioni logaritmik, 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t</w:t>
            </w:r>
            <w:r w:rsidR="00155FB5">
              <w:rPr>
                <w:rFonts w:asciiTheme="minorHAnsi" w:hAnsiTheme="minorHAnsi" w:cstheme="minorHAnsi"/>
                <w:color w:val="6F6F6F"/>
                <w:lang w:val="sq-AL"/>
              </w:rPr>
              <w:t>rigonmetria plane, formula e Moivre-it, t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ë cilat kuptime janë të domosdoshme për të kuptuar kurset tjera të matematikës dhe p</w:t>
            </w:r>
            <w:r w:rsidR="009A560B" w:rsidRPr="009A560B">
              <w:rPr>
                <w:rFonts w:asciiTheme="minorHAnsi" w:hAnsiTheme="minorHAnsi" w:cstheme="minorHAnsi"/>
                <w:color w:val="6F6F6F"/>
                <w:lang w:val="sq-AL"/>
              </w:rPr>
              <w:t>ë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r t</w:t>
            </w:r>
            <w:r w:rsidR="009A560B" w:rsidRPr="009A560B">
              <w:rPr>
                <w:rFonts w:asciiTheme="minorHAnsi" w:hAnsiTheme="minorHAnsi" w:cstheme="minorHAnsi"/>
                <w:color w:val="6F6F6F"/>
                <w:lang w:val="sq-AL"/>
              </w:rPr>
              <w:t>ë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 xml:space="preserve"> zbatuar matematik</w:t>
            </w:r>
            <w:r w:rsidR="009A560B" w:rsidRPr="009A560B">
              <w:rPr>
                <w:rFonts w:asciiTheme="minorHAnsi" w:hAnsiTheme="minorHAnsi" w:cstheme="minorHAnsi"/>
                <w:color w:val="6F6F6F"/>
                <w:lang w:val="sq-AL"/>
              </w:rPr>
              <w:t>ë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n p</w:t>
            </w:r>
            <w:r w:rsidR="009A560B" w:rsidRPr="009A560B">
              <w:rPr>
                <w:rFonts w:asciiTheme="minorHAnsi" w:hAnsiTheme="minorHAnsi" w:cstheme="minorHAnsi"/>
                <w:color w:val="6F6F6F"/>
                <w:lang w:val="sq-AL"/>
              </w:rPr>
              <w:t>ë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r zgji</w:t>
            </w:r>
            <w:r w:rsidR="007A02AC" w:rsidRPr="009A560B">
              <w:rPr>
                <w:rFonts w:asciiTheme="minorHAnsi" w:hAnsiTheme="minorHAnsi" w:cstheme="minorHAnsi"/>
                <w:color w:val="6F6F6F"/>
                <w:lang w:val="sq-AL"/>
              </w:rPr>
              <w:t>d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hjen e problemeve t</w:t>
            </w:r>
            <w:r w:rsidR="009A560B" w:rsidRPr="009A560B">
              <w:rPr>
                <w:rFonts w:asciiTheme="minorHAnsi" w:hAnsiTheme="minorHAnsi" w:cstheme="minorHAnsi"/>
                <w:color w:val="6F6F6F"/>
                <w:lang w:val="sq-AL"/>
              </w:rPr>
              <w:t>ë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 xml:space="preserve"> ndryshme nga jeta e p</w:t>
            </w:r>
            <w:r w:rsidR="009A560B" w:rsidRPr="009A560B">
              <w:rPr>
                <w:rFonts w:asciiTheme="minorHAnsi" w:hAnsiTheme="minorHAnsi" w:cstheme="minorHAnsi"/>
                <w:color w:val="6F6F6F"/>
                <w:lang w:val="sq-AL"/>
              </w:rPr>
              <w:t>ë</w:t>
            </w:r>
            <w:r w:rsidRPr="009A560B">
              <w:rPr>
                <w:rFonts w:asciiTheme="minorHAnsi" w:hAnsiTheme="minorHAnsi" w:cstheme="minorHAnsi"/>
                <w:color w:val="6F6F6F"/>
                <w:lang w:val="sq-AL"/>
              </w:rPr>
              <w:t>rditshme.</w:t>
            </w:r>
          </w:p>
        </w:tc>
      </w:tr>
      <w:tr w:rsidR="00CF116F" w:rsidRPr="00C80168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lastRenderedPageBreak/>
              <w:t>Rezultatet e pritura të nxënies:</w:t>
            </w:r>
          </w:p>
        </w:tc>
        <w:tc>
          <w:tcPr>
            <w:tcW w:w="5056" w:type="dxa"/>
            <w:gridSpan w:val="3"/>
          </w:tcPr>
          <w:p w:rsidR="002B16FE" w:rsidRPr="009A560B" w:rsidRDefault="002B16FE" w:rsidP="002B16FE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9A560B">
              <w:rPr>
                <w:rFonts w:asciiTheme="minorHAnsi" w:hAnsiTheme="minorHAnsi" w:cstheme="minorHAnsi"/>
                <w:lang w:val="it-IT"/>
              </w:rPr>
              <w:t>Pas të përfundimit të suk</w:t>
            </w:r>
            <w:r w:rsidR="00A63609">
              <w:rPr>
                <w:rFonts w:asciiTheme="minorHAnsi" w:hAnsiTheme="minorHAnsi" w:cstheme="minorHAnsi"/>
                <w:lang w:val="it-IT"/>
              </w:rPr>
              <w:t>sesshëm të këtij kursi, studenti do të jet</w:t>
            </w:r>
            <w:r w:rsidRPr="009A560B">
              <w:rPr>
                <w:rFonts w:asciiTheme="minorHAnsi" w:hAnsiTheme="minorHAnsi" w:cstheme="minorHAnsi"/>
                <w:lang w:val="it-IT"/>
              </w:rPr>
              <w:t>ë në gjendje të:</w:t>
            </w:r>
          </w:p>
          <w:p w:rsidR="002B16FE" w:rsidRPr="009A560B" w:rsidRDefault="002B16FE" w:rsidP="002B16FE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9A560B">
              <w:rPr>
                <w:rFonts w:asciiTheme="minorHAnsi" w:hAnsiTheme="minorHAnsi" w:cstheme="minorHAnsi"/>
                <w:lang w:val="it-IT"/>
              </w:rPr>
              <w:t>Shfrytëzojë njohuritë matematike nga ky kurs për të kuptuar  më lehtë materien e kurseve tjera;</w:t>
            </w:r>
          </w:p>
          <w:p w:rsidR="002B16FE" w:rsidRPr="009A560B" w:rsidRDefault="002B16FE" w:rsidP="002B16FE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Zbatojë nocionet dhe njohuritë nga ky kurs për të konvertuar një problem nga jeta reale në një problem (model) matematik, zgjidh</w:t>
            </w:r>
            <w:r w:rsidR="00A63609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ë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 atë matematikisht, kurse zgjidhjet e fituara t</w:t>
            </w:r>
            <w:r w:rsidR="00A63609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’i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 interpreto</w:t>
            </w:r>
            <w:r w:rsidR="00A63609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jë në kontekst të natyrës së problemit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;</w:t>
            </w:r>
          </w:p>
          <w:p w:rsidR="002B16FE" w:rsidRPr="009A560B" w:rsidRDefault="00C32CBB" w:rsidP="002B16FE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lang w:val="it-IT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Shfrytëzoj</w:t>
            </w:r>
            <w:r w:rsidR="002B16FE"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ë nocionet nga teoria e bashkësive,</w:t>
            </w: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 ajo e funksioneve dhe polinomeve</w:t>
            </w:r>
            <w:r w:rsidR="002B16FE"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 për të zgjidhur ndonjë problem gjeometrik;</w:t>
            </w:r>
          </w:p>
          <w:p w:rsidR="002B16FE" w:rsidRPr="009A560B" w:rsidRDefault="00C32CBB" w:rsidP="002B16FE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lang w:val="it-IT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Shfrytëzoj</w:t>
            </w:r>
            <w:r w:rsidR="002B16FE"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ë formulat e Vietit për të zgjidhur detyra të ndryshme nga ekuacionet algjebrike;</w:t>
            </w:r>
          </w:p>
          <w:p w:rsidR="007E1953" w:rsidRPr="009A560B" w:rsidRDefault="007E1953" w:rsidP="007E1953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lang w:val="it-IT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Shfrytëzoj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ë </w:t>
            </w: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funksionet kuadratike; eksponeciale, logaritmike </w:t>
            </w: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dhe ato</w:t>
            </w: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  trigonometrike për të përshkruar ndonjë proces nga fushat tjera, si p.sh. fizikë, kimi, biologji, financa etj.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;</w:t>
            </w:r>
          </w:p>
          <w:p w:rsidR="007E1953" w:rsidRPr="009A560B" w:rsidRDefault="007E1953" w:rsidP="007E1953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lang w:val="it-IT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Shfrytëzoj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ë formul</w:t>
            </w:r>
            <w:r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>ën e Moivre-it për të nxjerrur formula të rëndësishme trigonometrike;</w:t>
            </w:r>
          </w:p>
          <w:p w:rsidR="002B16FE" w:rsidRPr="009A560B" w:rsidRDefault="002B16FE" w:rsidP="002B16FE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t xml:space="preserve">Analizojë raste të ndryshme të ndonjë problemi ekonomik (biznesi), apo të ndonjë problemi nga jeta reale për të </w:t>
            </w:r>
            <w:r w:rsidRPr="009A560B">
              <w:rPr>
                <w:rStyle w:val="Strong"/>
                <w:rFonts w:asciiTheme="minorHAnsi" w:hAnsiTheme="minorHAnsi" w:cstheme="minorHAnsi"/>
                <w:b w:val="0"/>
                <w:lang w:val="it-IT"/>
              </w:rPr>
              <w:lastRenderedPageBreak/>
              <w:t>gjetur ndonjë zgjidhje optimale të problemit.</w:t>
            </w:r>
          </w:p>
          <w:p w:rsidR="007C3132" w:rsidRPr="002B16FE" w:rsidRDefault="00E101A1" w:rsidP="002B16FE">
            <w:pPr>
              <w:rPr>
                <w:lang w:val="sq-AL"/>
              </w:rPr>
            </w:pPr>
            <w:r w:rsidRPr="002B16FE">
              <w:rPr>
                <w:lang w:val="sq-AL"/>
              </w:rPr>
              <w:t xml:space="preserve"> </w:t>
            </w:r>
          </w:p>
        </w:tc>
      </w:tr>
      <w:tr w:rsidR="00FF7590" w:rsidRPr="00C80168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CF116F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FB050B" w:rsidRPr="00C80168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117F15" w:rsidP="0018392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Kontributi në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ngark</w:t>
            </w:r>
            <w:r w:rsidRPr="00CF380D">
              <w:rPr>
                <w:rFonts w:ascii="Calibri" w:hAnsi="Calibri" w:cs="Calibri"/>
                <w:b/>
                <w:lang w:val="sq-AL"/>
              </w:rPr>
              <w:t>esë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n e studentit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(gjë që duhet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korrespondoj</w:t>
            </w:r>
            <w:r w:rsidRPr="00CF380D">
              <w:rPr>
                <w:rFonts w:ascii="Calibri" w:hAnsi="Calibri" w:cs="Calibri"/>
                <w:b/>
                <w:lang w:val="sq-AL"/>
              </w:rPr>
              <w:t>ë me rezultatet e të nxënit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studentit)</w:t>
            </w:r>
          </w:p>
        </w:tc>
      </w:tr>
      <w:tr w:rsidR="00183923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Aktiviteti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Orë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 Ditë/javë  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:rsidR="00183923" w:rsidRPr="00CF380D" w:rsidRDefault="00117F15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Gjith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sej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Ligjërata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45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teorike/laboratorike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30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Punë praktike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Kontaktet me mësimdhënësin/konsultimet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14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14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 në teren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Kollokuiume, seminare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4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Detyra të shtëpisë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studimit vetanak të studentit (në bibliotekë ose në shtëpi)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40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Përgatitja përfundimtare për provim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kaluar në vlerësim (teste, kuiz, provim final)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  <w:r w:rsidRPr="00884EB3">
              <w:rPr>
                <w:lang w:val="sq-AL"/>
              </w:rPr>
              <w:t>2</w:t>
            </w: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0A74F4" w:rsidRPr="00CF380D" w:rsidRDefault="000A74F4" w:rsidP="000A74F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Projektet, prezantimet ,etj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0A74F4" w:rsidRPr="00884EB3" w:rsidRDefault="000A74F4" w:rsidP="000A74F4">
            <w:pPr>
              <w:rPr>
                <w:lang w:val="sq-AL"/>
              </w:rPr>
            </w:pPr>
          </w:p>
        </w:tc>
      </w:tr>
      <w:tr w:rsidR="000A74F4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0A74F4" w:rsidRPr="00CF380D" w:rsidRDefault="000A74F4" w:rsidP="000A74F4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Totali </w:t>
            </w:r>
          </w:p>
          <w:p w:rsidR="000A74F4" w:rsidRPr="00CF380D" w:rsidRDefault="000A74F4" w:rsidP="000A74F4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A74F4" w:rsidRPr="00884EB3" w:rsidRDefault="000A74F4" w:rsidP="000A74F4">
            <w:pPr>
              <w:rPr>
                <w:b/>
                <w:lang w:val="sq-A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A74F4" w:rsidRPr="00884EB3" w:rsidRDefault="000A74F4" w:rsidP="000A74F4">
            <w:pPr>
              <w:rPr>
                <w:b/>
                <w:lang w:val="sq-AL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:rsidR="000A74F4" w:rsidRPr="00884EB3" w:rsidRDefault="000A74F4" w:rsidP="000A74F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175</w:t>
            </w:r>
            <w:r w:rsidRPr="00884EB3">
              <w:rPr>
                <w:b/>
                <w:lang w:val="sq-AL"/>
              </w:rPr>
              <w:t xml:space="preserve"> hrs</w:t>
            </w:r>
          </w:p>
        </w:tc>
      </w:tr>
      <w:tr w:rsidR="00FF7590" w:rsidRPr="00CF380D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Metodologjia e 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mësimdhënies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056" w:type="dxa"/>
            <w:gridSpan w:val="3"/>
          </w:tcPr>
          <w:p w:rsidR="00183923" w:rsidRPr="00CF380D" w:rsidRDefault="008E5634" w:rsidP="00FF2385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Ligjërata, diskutime, ushtrime, </w:t>
            </w:r>
            <w:r w:rsidR="007E250F">
              <w:rPr>
                <w:rFonts w:ascii="Calibri" w:hAnsi="Calibri" w:cs="Calibri"/>
                <w:lang w:val="sq-AL"/>
              </w:rPr>
              <w:t xml:space="preserve">detyra shtëpie, </w:t>
            </w:r>
            <w:r w:rsidRPr="00CF380D">
              <w:rPr>
                <w:rFonts w:ascii="Calibri" w:hAnsi="Calibri" w:cs="Calibri"/>
                <w:lang w:val="sq-AL"/>
              </w:rPr>
              <w:t>konsultime, kollokuiume</w:t>
            </w:r>
            <w:r w:rsidR="00706A57">
              <w:rPr>
                <w:rFonts w:ascii="Calibri" w:hAnsi="Calibri" w:cs="Calibri"/>
                <w:lang w:val="sq-AL"/>
              </w:rPr>
              <w:t>, provime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056" w:type="dxa"/>
            <w:gridSpan w:val="3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183923" w:rsidRPr="009A560B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56" w:type="dxa"/>
            <w:gridSpan w:val="3"/>
          </w:tcPr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Vlerësimi i parë (kollokuium</w:t>
            </w:r>
            <w:r w:rsidR="00075AC9">
              <w:rPr>
                <w:rFonts w:ascii="Calibri" w:hAnsi="Calibri" w:cs="Calibri"/>
                <w:lang w:val="sq-AL"/>
              </w:rPr>
              <w:t xml:space="preserve"> I</w:t>
            </w:r>
            <w:r w:rsidRPr="00CF380D">
              <w:rPr>
                <w:rFonts w:ascii="Calibri" w:hAnsi="Calibri" w:cs="Calibri"/>
                <w:lang w:val="sq-AL"/>
              </w:rPr>
              <w:t xml:space="preserve">): </w:t>
            </w:r>
            <w:r w:rsidRPr="00CF380D">
              <w:rPr>
                <w:rFonts w:ascii="Calibri" w:hAnsi="Calibri" w:cs="Calibri"/>
                <w:lang w:val="sq-AL"/>
              </w:rPr>
              <w:tab/>
              <w:t>20%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Vlerësimi i </w:t>
            </w:r>
            <w:r w:rsidR="00A035EC">
              <w:rPr>
                <w:rFonts w:ascii="Calibri" w:hAnsi="Calibri" w:cs="Calibri"/>
                <w:lang w:val="sq-AL"/>
              </w:rPr>
              <w:t>dyt</w:t>
            </w:r>
            <w:r w:rsidRPr="00CF380D">
              <w:rPr>
                <w:rFonts w:ascii="Calibri" w:hAnsi="Calibri" w:cs="Calibri"/>
                <w:lang w:val="sq-AL"/>
              </w:rPr>
              <w:t>ë (kollokuium</w:t>
            </w:r>
            <w:r w:rsidR="00075AC9">
              <w:rPr>
                <w:rFonts w:ascii="Calibri" w:hAnsi="Calibri" w:cs="Calibri"/>
                <w:lang w:val="sq-AL"/>
              </w:rPr>
              <w:t xml:space="preserve"> II):</w:t>
            </w:r>
            <w:r w:rsidR="00451855">
              <w:rPr>
                <w:rFonts w:ascii="Calibri" w:hAnsi="Calibri" w:cs="Calibri"/>
                <w:lang w:val="sq-AL"/>
              </w:rPr>
              <w:t xml:space="preserve">            </w:t>
            </w:r>
            <w:r w:rsidRPr="00CF380D">
              <w:rPr>
                <w:rFonts w:ascii="Calibri" w:hAnsi="Calibri" w:cs="Calibri"/>
                <w:lang w:val="sq-AL"/>
              </w:rPr>
              <w:t>20%</w:t>
            </w:r>
          </w:p>
          <w:p w:rsidR="008E5634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Vijimi i rregullt: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="00C464D3">
              <w:rPr>
                <w:rFonts w:ascii="Calibri" w:hAnsi="Calibri" w:cs="Calibri"/>
                <w:lang w:val="sq-AL"/>
              </w:rPr>
              <w:t xml:space="preserve">  5</w:t>
            </w:r>
            <w:r w:rsidRPr="00CF380D">
              <w:rPr>
                <w:rFonts w:ascii="Calibri" w:hAnsi="Calibri" w:cs="Calibri"/>
                <w:lang w:val="sq-AL"/>
              </w:rPr>
              <w:t>%</w:t>
            </w:r>
          </w:p>
          <w:p w:rsidR="00C464D3" w:rsidRPr="00CF380D" w:rsidRDefault="00C464D3" w:rsidP="008E5634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Detyrat e shtëpisë                                    5%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Provimi final: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5</w:t>
            </w:r>
            <w:r w:rsidR="003D4EE7">
              <w:rPr>
                <w:rFonts w:ascii="Calibri" w:hAnsi="Calibri" w:cs="Calibri"/>
                <w:lang w:val="sq-AL"/>
              </w:rPr>
              <w:t>0</w:t>
            </w:r>
            <w:r w:rsidRPr="00CF380D">
              <w:rPr>
                <w:rFonts w:ascii="Calibri" w:hAnsi="Calibri" w:cs="Calibri"/>
                <w:lang w:val="sq-AL"/>
              </w:rPr>
              <w:t>%</w:t>
            </w:r>
          </w:p>
          <w:p w:rsidR="00183923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Total: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100%</w:t>
            </w:r>
          </w:p>
          <w:p w:rsidR="0055519E" w:rsidRPr="0055519E" w:rsidRDefault="0055519E" w:rsidP="0055519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N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se studenti nuk e kalon provimin me kollokuiume dhe detyra t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sht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pis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, at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her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ai i n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n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shtrohet provimit me shkrim q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peshon 40%, si dhe provimit me goj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q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peshon 60%. Kalimi i provimit me shkrim 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sht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i domosdosh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m p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r t’iu n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nshtruar provimit me goj</w:t>
            </w:r>
            <w:r w:rsidR="009A560B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. </w:t>
            </w:r>
            <w:r w:rsidRPr="0055519E">
              <w:rPr>
                <w:rFonts w:asciiTheme="minorHAnsi" w:hAnsiTheme="minorHAnsi" w:cstheme="minorHAnsi"/>
                <w:lang w:val="sq-AL"/>
              </w:rPr>
              <w:t>Notimi përfundimtar do të jetë:</w:t>
            </w:r>
          </w:p>
          <w:p w:rsidR="0055519E" w:rsidRPr="0055519E" w:rsidRDefault="0055519E" w:rsidP="0055519E">
            <w:pPr>
              <w:jc w:val="both"/>
              <w:rPr>
                <w:rFonts w:asciiTheme="minorHAnsi" w:hAnsiTheme="minorHAnsi" w:cstheme="minorHAnsi"/>
                <w:lang w:val="sq-AL"/>
              </w:rPr>
            </w:pPr>
          </w:p>
          <w:tbl>
            <w:tblPr>
              <w:tblStyle w:val="TableGrid"/>
              <w:tblW w:w="0" w:type="auto"/>
              <w:tblInd w:w="1420" w:type="dxa"/>
              <w:tblLook w:val="04A0" w:firstRow="1" w:lastRow="0" w:firstColumn="1" w:lastColumn="0" w:noHBand="0" w:noVBand="1"/>
            </w:tblPr>
            <w:tblGrid>
              <w:gridCol w:w="1725"/>
              <w:gridCol w:w="1530"/>
            </w:tblGrid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lastRenderedPageBreak/>
                    <w:t>Numri i pikëve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Nota</w:t>
                  </w:r>
                </w:p>
              </w:tc>
            </w:tr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0-49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5 (nuk kalon)</w:t>
                  </w:r>
                </w:p>
              </w:tc>
            </w:tr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50-59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6 (gjashtë)</w:t>
                  </w:r>
                </w:p>
              </w:tc>
            </w:tr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60-69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7 (shtatë)</w:t>
                  </w:r>
                </w:p>
              </w:tc>
            </w:tr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70-79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8 (tetë)</w:t>
                  </w:r>
                </w:p>
              </w:tc>
            </w:tr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80-89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9 (nëntë)</w:t>
                  </w:r>
                </w:p>
              </w:tc>
            </w:tr>
            <w:tr w:rsidR="0055519E" w:rsidRPr="009A560B" w:rsidTr="00567038">
              <w:trPr>
                <w:trHeight w:val="255"/>
              </w:trPr>
              <w:tc>
                <w:tcPr>
                  <w:tcW w:w="1725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90-100</w:t>
                  </w:r>
                </w:p>
              </w:tc>
              <w:tc>
                <w:tcPr>
                  <w:tcW w:w="1530" w:type="dxa"/>
                </w:tcPr>
                <w:p w:rsidR="0055519E" w:rsidRPr="0055519E" w:rsidRDefault="0055519E" w:rsidP="0055519E">
                  <w:pPr>
                    <w:jc w:val="both"/>
                    <w:rPr>
                      <w:rFonts w:asciiTheme="minorHAnsi" w:hAnsiTheme="minorHAnsi" w:cstheme="minorHAnsi"/>
                      <w:lang w:val="sq-AL"/>
                    </w:rPr>
                  </w:pPr>
                  <w:r w:rsidRPr="0055519E">
                    <w:rPr>
                      <w:rFonts w:asciiTheme="minorHAnsi" w:hAnsiTheme="minorHAnsi" w:cstheme="minorHAnsi"/>
                      <w:lang w:val="sq-AL"/>
                    </w:rPr>
                    <w:t>10 (dhjetë)</w:t>
                  </w:r>
                </w:p>
              </w:tc>
            </w:tr>
          </w:tbl>
          <w:p w:rsidR="0055519E" w:rsidRDefault="0055519E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  <w:p w:rsidR="0055519E" w:rsidRPr="00CF380D" w:rsidRDefault="0055519E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</w:tr>
      <w:tr w:rsidR="00183923" w:rsidRPr="00CF380D" w:rsidTr="00E643B3">
        <w:tc>
          <w:tcPr>
            <w:tcW w:w="8630" w:type="dxa"/>
            <w:gridSpan w:val="4"/>
            <w:shd w:val="clear" w:color="auto" w:fill="B8CCE4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</w:t>
            </w:r>
          </w:p>
        </w:tc>
      </w:tr>
      <w:tr w:rsidR="002916BE" w:rsidRPr="00CF380D" w:rsidTr="002916BE">
        <w:trPr>
          <w:trHeight w:val="800"/>
        </w:trPr>
        <w:tc>
          <w:tcPr>
            <w:tcW w:w="3574" w:type="dxa"/>
          </w:tcPr>
          <w:p w:rsidR="002916BE" w:rsidRPr="00CF380D" w:rsidRDefault="002916BE" w:rsidP="002916BE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56" w:type="dxa"/>
            <w:gridSpan w:val="3"/>
          </w:tcPr>
          <w:p w:rsidR="00CC2611" w:rsidRPr="00170BCE" w:rsidRDefault="00CC2611" w:rsidP="00CC261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R. Limani: </w:t>
            </w:r>
            <w:r w:rsidRPr="00170BCE">
              <w:rPr>
                <w:i/>
              </w:rPr>
              <w:t>Kursi</w:t>
            </w:r>
            <w:r>
              <w:rPr>
                <w:i/>
              </w:rPr>
              <w:t xml:space="preserve"> i</w:t>
            </w:r>
            <w:r w:rsidRPr="00170BCE">
              <w:rPr>
                <w:i/>
              </w:rPr>
              <w:t xml:space="preserve">  matematikës elementare</w:t>
            </w:r>
            <w:r>
              <w:t>.</w:t>
            </w:r>
          </w:p>
          <w:p w:rsidR="002916BE" w:rsidRPr="00884EB3" w:rsidRDefault="002916BE" w:rsidP="002916BE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884EB3">
              <w:rPr>
                <w:lang w:val="it-IT"/>
              </w:rPr>
              <w:t xml:space="preserve">Robert André: </w:t>
            </w:r>
            <w:r w:rsidRPr="00884EB3">
              <w:rPr>
                <w:i/>
                <w:lang w:val="it-IT"/>
              </w:rPr>
              <w:t>Axioms and Set Theory.</w:t>
            </w:r>
          </w:p>
          <w:p w:rsidR="002916BE" w:rsidRPr="00884EB3" w:rsidRDefault="002916BE" w:rsidP="002916BE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884EB3">
              <w:t xml:space="preserve">K.T. Leung; I.A.C Mok; S.N. Suen: </w:t>
            </w:r>
            <w:r w:rsidRPr="00884EB3">
              <w:rPr>
                <w:i/>
              </w:rPr>
              <w:t xml:space="preserve">Polynomials and Equations, Hong Kong University Press. </w:t>
            </w:r>
          </w:p>
          <w:p w:rsidR="002916BE" w:rsidRPr="002D146D" w:rsidRDefault="002916BE" w:rsidP="005E597F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884EB3">
              <w:t xml:space="preserve">E. Gashi: </w:t>
            </w:r>
            <w:r w:rsidRPr="00884EB3">
              <w:rPr>
                <w:i/>
              </w:rPr>
              <w:t>Kursi i  algjebrës së lartë</w:t>
            </w:r>
            <w:r w:rsidRPr="00884EB3">
              <w:t>, Universiteti  i  Prishtinës.</w:t>
            </w:r>
          </w:p>
        </w:tc>
      </w:tr>
      <w:tr w:rsidR="002916BE" w:rsidRPr="00CF380D" w:rsidTr="00E643B3">
        <w:tc>
          <w:tcPr>
            <w:tcW w:w="3574" w:type="dxa"/>
          </w:tcPr>
          <w:p w:rsidR="002916BE" w:rsidRPr="00CF380D" w:rsidRDefault="002916BE" w:rsidP="002916BE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056" w:type="dxa"/>
            <w:gridSpan w:val="3"/>
          </w:tcPr>
          <w:p w:rsidR="002916BE" w:rsidRPr="00884EB3" w:rsidRDefault="002916BE" w:rsidP="002916BE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884EB3">
              <w:t xml:space="preserve">Ivo Düntsch: </w:t>
            </w:r>
            <w:r w:rsidRPr="00884EB3">
              <w:rPr>
                <w:i/>
              </w:rPr>
              <w:t>Sets, Relations, Functions,</w:t>
            </w:r>
            <w:r w:rsidRPr="00884EB3">
              <w:t xml:space="preserve"> School of Information and Soft</w:t>
            </w:r>
            <w:r w:rsidR="009A560B">
              <w:t>ë</w:t>
            </w:r>
            <w:r w:rsidRPr="00884EB3">
              <w:t>are Engineering University of Ulster</w:t>
            </w:r>
            <w:r>
              <w:t>.</w:t>
            </w:r>
          </w:p>
          <w:p w:rsidR="002916BE" w:rsidRPr="002F4EA2" w:rsidRDefault="002916BE" w:rsidP="002916BE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lang w:val="it-IT"/>
              </w:rPr>
            </w:pPr>
            <w:r w:rsidRPr="00884EB3">
              <w:t xml:space="preserve">Robert R. Stoll: </w:t>
            </w:r>
            <w:r w:rsidRPr="00825CBB">
              <w:rPr>
                <w:i/>
              </w:rPr>
              <w:t>Set theory and logic</w:t>
            </w:r>
            <w:r w:rsidRPr="00884EB3">
              <w:t>; Cleveland State University</w:t>
            </w:r>
            <w:r>
              <w:t>.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947"/>
      </w:tblGrid>
      <w:tr w:rsidR="00D67209" w:rsidRPr="00CF380D" w:rsidTr="003055E1">
        <w:tc>
          <w:tcPr>
            <w:tcW w:w="8630" w:type="dxa"/>
            <w:gridSpan w:val="2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Plani i diz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a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jnuar i mësimit:  </w:t>
            </w:r>
          </w:p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D67209" w:rsidRPr="00CF380D" w:rsidTr="003055E1">
        <w:tc>
          <w:tcPr>
            <w:tcW w:w="2683" w:type="dxa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5947" w:type="dxa"/>
            <w:shd w:val="clear" w:color="auto" w:fill="B8CCE4"/>
          </w:tcPr>
          <w:p w:rsidR="00D67209" w:rsidRPr="00CF380D" w:rsidRDefault="00117F15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Ligjë</w:t>
            </w:r>
            <w:r w:rsidR="00D67209" w:rsidRPr="00CF380D">
              <w:rPr>
                <w:rFonts w:ascii="Calibri" w:hAnsi="Calibri" w:cs="Calibri"/>
                <w:b/>
                <w:lang w:val="sq-AL"/>
              </w:rPr>
              <w:t>rata që do të zhvillohet</w:t>
            </w:r>
          </w:p>
        </w:tc>
      </w:tr>
      <w:tr w:rsidR="00200656" w:rsidRPr="00CF380D" w:rsidTr="003055E1">
        <w:tc>
          <w:tcPr>
            <w:tcW w:w="2683" w:type="dxa"/>
          </w:tcPr>
          <w:p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47" w:type="dxa"/>
          </w:tcPr>
          <w:p w:rsidR="00200656" w:rsidRPr="001C32D8" w:rsidRDefault="001C32D8" w:rsidP="00CF49AE">
            <w:pPr>
              <w:rPr>
                <w:i/>
                <w:lang w:val="it-IT"/>
              </w:rPr>
            </w:pPr>
            <w:r w:rsidRPr="005B71F1">
              <w:rPr>
                <w:i/>
                <w:lang w:val="it-IT"/>
              </w:rPr>
              <w:t>N</w:t>
            </w:r>
            <w:r>
              <w:rPr>
                <w:i/>
                <w:lang w:val="it-IT"/>
              </w:rPr>
              <w:t xml:space="preserve">johja e studentëve me materialin mësimor dhe procedurat lidhur me </w:t>
            </w:r>
            <w:r w:rsidR="00CF49AE">
              <w:rPr>
                <w:i/>
                <w:lang w:val="it-IT"/>
              </w:rPr>
              <w:t>vlerësimin përfundimtar</w:t>
            </w:r>
            <w:r w:rsidR="002C7B4D">
              <w:rPr>
                <w:i/>
                <w:lang w:val="it-IT"/>
              </w:rPr>
              <w:t>.</w:t>
            </w:r>
          </w:p>
        </w:tc>
      </w:tr>
      <w:tr w:rsidR="00200656" w:rsidRPr="00D638F2" w:rsidTr="003055E1">
        <w:tc>
          <w:tcPr>
            <w:tcW w:w="2683" w:type="dxa"/>
          </w:tcPr>
          <w:p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47" w:type="dxa"/>
          </w:tcPr>
          <w:p w:rsidR="00200656" w:rsidRPr="00D86ECF" w:rsidRDefault="003B5047" w:rsidP="000A0AF4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Hyrje. Nj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p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rmbledhje e shkurt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r i zhvillimit histroik t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matematik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s dhe </w:t>
            </w:r>
            <w:r w:rsidR="00D638F2">
              <w:rPr>
                <w:i/>
                <w:lang w:val="it-IT"/>
              </w:rPr>
              <w:t>disi</w:t>
            </w:r>
            <w:r>
              <w:rPr>
                <w:i/>
                <w:lang w:val="it-IT"/>
              </w:rPr>
              <w:t>plinave themelore t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matematik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s. Bazat e matematik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s logjike. Gjykimet, predikatet dhe kunatifikator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t. </w:t>
            </w:r>
          </w:p>
        </w:tc>
      </w:tr>
      <w:tr w:rsidR="00D803C9" w:rsidRPr="00D3209B" w:rsidTr="003055E1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D803C9" w:rsidRPr="002D23CD" w:rsidRDefault="0059361D" w:rsidP="004D1F1C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Format e t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menduarit matematik</w:t>
            </w:r>
            <w:r w:rsidR="00E95510">
              <w:rPr>
                <w:i/>
                <w:lang w:val="it-IT"/>
              </w:rPr>
              <w:t>. Nd</w:t>
            </w:r>
            <w:r w:rsidR="009A560B">
              <w:rPr>
                <w:i/>
                <w:lang w:val="it-IT"/>
              </w:rPr>
              <w:t>ë</w:t>
            </w:r>
            <w:r w:rsidR="00E95510">
              <w:rPr>
                <w:i/>
                <w:lang w:val="it-IT"/>
              </w:rPr>
              <w:t>rtimi aksiomatik i nj</w:t>
            </w:r>
            <w:r w:rsidR="009A560B">
              <w:rPr>
                <w:i/>
                <w:lang w:val="it-IT"/>
              </w:rPr>
              <w:t>ë</w:t>
            </w:r>
            <w:r w:rsidR="00E95510">
              <w:rPr>
                <w:i/>
                <w:lang w:val="it-IT"/>
              </w:rPr>
              <w:t xml:space="preserve"> </w:t>
            </w:r>
            <w:r w:rsidR="00D638F2">
              <w:rPr>
                <w:i/>
                <w:lang w:val="it-IT"/>
              </w:rPr>
              <w:t>disi</w:t>
            </w:r>
            <w:r w:rsidR="00E95510">
              <w:rPr>
                <w:i/>
                <w:lang w:val="it-IT"/>
              </w:rPr>
              <w:t>pline matematike.</w:t>
            </w:r>
          </w:p>
        </w:tc>
      </w:tr>
      <w:tr w:rsidR="00D803C9" w:rsidRPr="00B114F6" w:rsidTr="003055E1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47" w:type="dxa"/>
          </w:tcPr>
          <w:p w:rsidR="00D803C9" w:rsidRPr="00953D47" w:rsidRDefault="00012779" w:rsidP="007175E9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Bashkësitë dhe veprimet me bashkësi. Produkti</w:t>
            </w:r>
            <w:r w:rsidR="00443DCF">
              <w:rPr>
                <w:i/>
                <w:lang w:val="it-IT"/>
              </w:rPr>
              <w:t xml:space="preserve"> kartesian dhe bashk</w:t>
            </w:r>
            <w:r w:rsidR="009A560B">
              <w:rPr>
                <w:i/>
                <w:lang w:val="it-IT"/>
              </w:rPr>
              <w:t>ë</w:t>
            </w:r>
            <w:r w:rsidR="00443DCF">
              <w:rPr>
                <w:i/>
                <w:lang w:val="it-IT"/>
              </w:rPr>
              <w:t>sia partit</w:t>
            </w:r>
            <w:r>
              <w:rPr>
                <w:i/>
                <w:lang w:val="it-IT"/>
              </w:rPr>
              <w:t>ive.</w:t>
            </w:r>
          </w:p>
        </w:tc>
      </w:tr>
      <w:tr w:rsidR="00D803C9" w:rsidRPr="004A6B46" w:rsidTr="003055E1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D803C9" w:rsidRPr="0075179C" w:rsidRDefault="004A6B46" w:rsidP="004A6B46">
            <w:pPr>
              <w:rPr>
                <w:lang w:val="it-IT"/>
              </w:rPr>
            </w:pPr>
            <w:r>
              <w:rPr>
                <w:i/>
                <w:lang w:val="it-IT"/>
              </w:rPr>
              <w:t>Bashk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sit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numerike, induksioni matematik dhe formula e binomit. </w:t>
            </w:r>
          </w:p>
        </w:tc>
      </w:tr>
      <w:tr w:rsidR="003055E1" w:rsidRPr="00C80168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3055E1" w:rsidRPr="00600251" w:rsidRDefault="008F4EB3" w:rsidP="003055E1">
            <w:pPr>
              <w:rPr>
                <w:i/>
                <w:lang w:val="it-IT"/>
              </w:rPr>
            </w:pPr>
            <w:r w:rsidRPr="005B71F1">
              <w:rPr>
                <w:i/>
                <w:lang w:val="it-IT"/>
              </w:rPr>
              <w:t>Pasqyrimet</w:t>
            </w:r>
            <w:r>
              <w:rPr>
                <w:i/>
                <w:lang w:val="it-IT"/>
              </w:rPr>
              <w:t xml:space="preserve"> (funksionet)</w:t>
            </w:r>
            <w:r w:rsidRPr="005B71F1">
              <w:rPr>
                <w:i/>
                <w:lang w:val="it-IT"/>
              </w:rPr>
              <w:t xml:space="preserve"> dhe llojet e tyre</w:t>
            </w:r>
            <w:r>
              <w:rPr>
                <w:i/>
                <w:lang w:val="it-IT"/>
              </w:rPr>
              <w:t>. Barazimi i dy funksioneve; ngushtimi dhe zgjerimi i nj</w:t>
            </w:r>
            <w:r w:rsidR="009A560B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 xml:space="preserve"> funksioni; kompozimi i funksioneve dhe funksioni invers. Disa funksione karkateristike (vlera  absolute, sgn dhe pjesa e plotë) dhe vetitë e tyre.</w:t>
            </w:r>
          </w:p>
        </w:tc>
      </w:tr>
      <w:tr w:rsidR="003055E1" w:rsidRPr="00C80168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lastRenderedPageBreak/>
              <w:t xml:space="preserve">Java e </w:t>
            </w:r>
            <w:r>
              <w:rPr>
                <w:rFonts w:ascii="Calibri" w:hAnsi="Calibri" w:cs="Calibri"/>
                <w:b/>
                <w:i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3055E1" w:rsidRPr="005033E0" w:rsidRDefault="00CC2611" w:rsidP="008445D8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>Ekuacioni kuadratik dhe formulat e Viet-it. Ek</w:t>
            </w:r>
            <w:r w:rsidR="008445D8">
              <w:rPr>
                <w:i/>
                <w:color w:val="000000" w:themeColor="text1"/>
                <w:lang w:val="sq-AL"/>
              </w:rPr>
              <w:t>u</w:t>
            </w:r>
            <w:r>
              <w:rPr>
                <w:i/>
                <w:color w:val="000000" w:themeColor="text1"/>
                <w:lang w:val="sq-AL"/>
              </w:rPr>
              <w:t xml:space="preserve">acioni bikuadratik. </w:t>
            </w:r>
          </w:p>
        </w:tc>
      </w:tr>
      <w:tr w:rsidR="003055E1" w:rsidRPr="008F4EB3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3055E1" w:rsidRPr="001B411F" w:rsidRDefault="00CC2611" w:rsidP="001B411F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 xml:space="preserve">Funksioni kuadratik dhe shenja e trinomit kuadratik. Inekuacioni kuadratike. </w:t>
            </w:r>
          </w:p>
        </w:tc>
      </w:tr>
      <w:tr w:rsidR="003055E1" w:rsidRPr="00C80168" w:rsidTr="003055E1">
        <w:tc>
          <w:tcPr>
            <w:tcW w:w="2683" w:type="dxa"/>
          </w:tcPr>
          <w:p w:rsidR="003055E1" w:rsidRPr="00CF380D" w:rsidRDefault="003055E1" w:rsidP="003055E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3055E1" w:rsidRPr="009A560B" w:rsidRDefault="001B411F" w:rsidP="003055E1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 xml:space="preserve">Ekuacione dhe inekuacione irracionale. </w:t>
            </w:r>
            <w:r>
              <w:rPr>
                <w:i/>
                <w:color w:val="000000" w:themeColor="text1"/>
              </w:rPr>
              <w:t xml:space="preserve"> </w:t>
            </w:r>
          </w:p>
        </w:tc>
      </w:tr>
      <w:tr w:rsidR="001B411F" w:rsidRPr="00CC2611" w:rsidTr="003055E1">
        <w:tc>
          <w:tcPr>
            <w:tcW w:w="2683" w:type="dxa"/>
          </w:tcPr>
          <w:p w:rsidR="001B411F" w:rsidRPr="00CF380D" w:rsidRDefault="001B411F" w:rsidP="001B411F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47" w:type="dxa"/>
          </w:tcPr>
          <w:p w:rsidR="001B411F" w:rsidRPr="009A560B" w:rsidRDefault="001B411F" w:rsidP="001B411F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 xml:space="preserve">Funksioni eksponencial. Ekuacione dhe inekuacione ekspoeneciale. </w:t>
            </w:r>
          </w:p>
        </w:tc>
      </w:tr>
      <w:tr w:rsidR="001B411F" w:rsidRPr="00F73452" w:rsidTr="003055E1">
        <w:tc>
          <w:tcPr>
            <w:tcW w:w="2683" w:type="dxa"/>
          </w:tcPr>
          <w:p w:rsidR="001B411F" w:rsidRPr="00CF380D" w:rsidRDefault="001B411F" w:rsidP="001B411F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1B411F" w:rsidRPr="00DE017D" w:rsidRDefault="001B411F" w:rsidP="001B411F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Logaritmet dhe vetitë e tyre. Funksionet logaritmike. Ekuacione dhe inekuacione logaritmike.</w:t>
            </w:r>
          </w:p>
        </w:tc>
      </w:tr>
      <w:tr w:rsidR="001B411F" w:rsidRPr="00F73452" w:rsidTr="003055E1">
        <w:tc>
          <w:tcPr>
            <w:tcW w:w="2683" w:type="dxa"/>
          </w:tcPr>
          <w:p w:rsidR="001B411F" w:rsidRPr="00CF380D" w:rsidRDefault="001B411F" w:rsidP="001B411F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1B411F" w:rsidRPr="001B411F" w:rsidRDefault="001B411F" w:rsidP="001B411F">
            <w:pPr>
              <w:rPr>
                <w:i/>
                <w:color w:val="000000" w:themeColor="text1"/>
                <w:lang w:val="sq-AL"/>
              </w:rPr>
            </w:pPr>
            <w:r w:rsidRPr="00F73452">
              <w:rPr>
                <w:i/>
                <w:color w:val="000000" w:themeColor="text1"/>
                <w:lang w:val="sq-AL"/>
              </w:rPr>
              <w:t>T</w:t>
            </w:r>
            <w:r>
              <w:rPr>
                <w:i/>
                <w:color w:val="000000" w:themeColor="text1"/>
                <w:lang w:val="sq-AL"/>
              </w:rPr>
              <w:t xml:space="preserve">rigonometria plane. Funksionet trigonometrike të këndit të çfarëdoshëm. Rrethi trogonometrik dhe formulat e adicionit. </w:t>
            </w:r>
          </w:p>
        </w:tc>
      </w:tr>
      <w:tr w:rsidR="001B411F" w:rsidRPr="00F73452" w:rsidTr="003055E1">
        <w:tc>
          <w:tcPr>
            <w:tcW w:w="2683" w:type="dxa"/>
          </w:tcPr>
          <w:p w:rsidR="001B411F" w:rsidRPr="00CF380D" w:rsidRDefault="001B411F" w:rsidP="001B411F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47" w:type="dxa"/>
          </w:tcPr>
          <w:p w:rsidR="001B411F" w:rsidRPr="00E22B28" w:rsidRDefault="001B411F" w:rsidP="001B411F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 xml:space="preserve">Ekuacionet dhe inekuacionet trigonometrike. </w:t>
            </w:r>
          </w:p>
        </w:tc>
      </w:tr>
      <w:tr w:rsidR="001B411F" w:rsidRPr="00F73452" w:rsidTr="003055E1">
        <w:tc>
          <w:tcPr>
            <w:tcW w:w="2683" w:type="dxa"/>
          </w:tcPr>
          <w:p w:rsidR="001B411F" w:rsidRPr="00CF380D" w:rsidRDefault="001B411F" w:rsidP="001B411F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1B411F" w:rsidRPr="00E22B28" w:rsidRDefault="001B411F" w:rsidP="001B411F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color w:val="000000" w:themeColor="text1"/>
                <w:lang w:val="sq-AL"/>
              </w:rPr>
              <w:t>Funksionet trigonometrike.</w:t>
            </w:r>
          </w:p>
        </w:tc>
      </w:tr>
      <w:tr w:rsidR="001B411F" w:rsidRPr="001B411F" w:rsidTr="003055E1">
        <w:tc>
          <w:tcPr>
            <w:tcW w:w="2683" w:type="dxa"/>
          </w:tcPr>
          <w:p w:rsidR="001B411F" w:rsidRPr="00CF380D" w:rsidRDefault="001B411F" w:rsidP="001B411F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7" w:type="dxa"/>
          </w:tcPr>
          <w:p w:rsidR="001B411F" w:rsidRPr="001B411F" w:rsidRDefault="001B411F" w:rsidP="001B411F">
            <w:pPr>
              <w:rPr>
                <w:i/>
                <w:color w:val="000000" w:themeColor="text1"/>
                <w:lang w:val="sq-AL"/>
              </w:rPr>
            </w:pPr>
            <w:r>
              <w:rPr>
                <w:i/>
                <w:lang w:val="it-IT"/>
              </w:rPr>
              <w:t>Forma trigonometrike dha ajo eksponenciale e një numri kompleks.</w:t>
            </w:r>
            <w:r>
              <w:rPr>
                <w:i/>
                <w:lang w:val="it-IT"/>
              </w:rPr>
              <w:t xml:space="preserve"> </w:t>
            </w:r>
            <w:r w:rsidRPr="002604E0">
              <w:rPr>
                <w:i/>
                <w:color w:val="000000" w:themeColor="text1"/>
                <w:lang w:val="sq-AL"/>
              </w:rPr>
              <w:t>F</w:t>
            </w:r>
            <w:r>
              <w:rPr>
                <w:i/>
                <w:color w:val="000000" w:themeColor="text1"/>
                <w:lang w:val="sq-AL"/>
              </w:rPr>
              <w:t>ormula e Moivre-it dhe zbatimet e saj. Rrënjëzimi i një numri kompleks z.</w:t>
            </w:r>
          </w:p>
        </w:tc>
      </w:tr>
    </w:tbl>
    <w:p w:rsidR="00CF116F" w:rsidRPr="00CF380D" w:rsidRDefault="00CF116F" w:rsidP="00D67209">
      <w:pPr>
        <w:pStyle w:val="NoSpacing"/>
        <w:rPr>
          <w:rFonts w:ascii="Calibri" w:hAnsi="Calibri" w:cs="Calibri"/>
          <w:lang w:val="sq-AL"/>
        </w:rPr>
      </w:pPr>
    </w:p>
    <w:p w:rsidR="006F116D" w:rsidRPr="00CF380D" w:rsidRDefault="006F116D">
      <w:pPr>
        <w:rPr>
          <w:rFonts w:ascii="Calibri" w:hAnsi="Calibri" w:cs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F116F" w:rsidRPr="001B411F" w:rsidTr="00EF57F9">
        <w:tc>
          <w:tcPr>
            <w:tcW w:w="8856" w:type="dxa"/>
            <w:shd w:val="clear" w:color="auto" w:fill="B8CCE4"/>
          </w:tcPr>
          <w:p w:rsidR="00CF116F" w:rsidRPr="00CF380D" w:rsidRDefault="00CF116F" w:rsidP="007E6202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F116F" w:rsidRPr="00C67A6F" w:rsidTr="007E6202">
        <w:trPr>
          <w:trHeight w:val="1088"/>
        </w:trPr>
        <w:tc>
          <w:tcPr>
            <w:tcW w:w="8856" w:type="dxa"/>
          </w:tcPr>
          <w:p w:rsidR="006F116D" w:rsidRPr="00CF380D" w:rsidRDefault="00A978D0" w:rsidP="00F3651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 w:rsidR="00F3651B"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 w:rsidR="00451855">
              <w:rPr>
                <w:rFonts w:ascii="Calibri" w:hAnsi="Calibri" w:cs="Calibri"/>
                <w:lang w:val="sq-AL"/>
              </w:rPr>
              <w:t>j</w:t>
            </w:r>
            <w:r w:rsidR="00BC53C4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arizëm, bashkëpunim të palejueshëm, kopjim të testeve nga të tjerët ose lejim i të tjerëve për ta kopjuar testin,  </w:t>
            </w:r>
            <w:r w:rsidR="00C25A24" w:rsidRPr="00CF380D">
              <w:rPr>
                <w:rFonts w:ascii="Calibri" w:hAnsi="Calibri" w:cs="Calibri"/>
                <w:lang w:val="sq-AL"/>
              </w:rPr>
              <w:t xml:space="preserve">mashtrim ose </w:t>
            </w:r>
            <w:r w:rsidRPr="00CF380D">
              <w:rPr>
                <w:rFonts w:ascii="Calibri" w:hAnsi="Calibri" w:cs="Calibri"/>
                <w:lang w:val="sq-AL"/>
              </w:rPr>
              <w:t xml:space="preserve">përdorimin </w:t>
            </w:r>
            <w:r w:rsidR="00C25A24" w:rsidRPr="00CF380D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 çfarëdo mjeti për </w:t>
            </w:r>
            <w:r w:rsidR="00C25A24" w:rsidRPr="00CF380D">
              <w:rPr>
                <w:rFonts w:ascii="Calibri" w:hAnsi="Calibri" w:cs="Calibri"/>
                <w:lang w:val="sq-AL"/>
              </w:rPr>
              <w:t>mashtrim në test</w:t>
            </w:r>
            <w:r w:rsidR="00BC53C4">
              <w:rPr>
                <w:rFonts w:ascii="Calibri" w:hAnsi="Calibri" w:cs="Calibri"/>
                <w:lang w:val="sq-AL"/>
              </w:rPr>
              <w:t xml:space="preserve"> ose provim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 w:rsidR="00545964"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</w:t>
            </w:r>
            <w:r w:rsidR="009852C2">
              <w:rPr>
                <w:rFonts w:ascii="Calibri" w:hAnsi="Calibri" w:cs="Calibri"/>
                <w:lang w:val="sq-AL"/>
              </w:rPr>
              <w:t xml:space="preserve"> Vijueshmëria e rregullt është obligative.</w:t>
            </w:r>
          </w:p>
        </w:tc>
      </w:tr>
    </w:tbl>
    <w:p w:rsidR="00B815D1" w:rsidRPr="00CF380D" w:rsidRDefault="00B815D1">
      <w:pPr>
        <w:rPr>
          <w:rFonts w:ascii="Calibri" w:hAnsi="Calibri" w:cs="Calibri"/>
          <w:b/>
          <w:lang w:val="sq-AL"/>
        </w:rPr>
      </w:pPr>
    </w:p>
    <w:sectPr w:rsidR="00B815D1" w:rsidRPr="00CF380D" w:rsidSect="00DD002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A5" w:rsidRDefault="00B51CA5">
      <w:r>
        <w:separator/>
      </w:r>
    </w:p>
  </w:endnote>
  <w:endnote w:type="continuationSeparator" w:id="0">
    <w:p w:rsidR="00B51CA5" w:rsidRDefault="00B5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2C1">
      <w:rPr>
        <w:rStyle w:val="PageNumber"/>
        <w:noProof/>
      </w:rPr>
      <w:t>5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A5" w:rsidRDefault="00B51CA5">
      <w:r>
        <w:separator/>
      </w:r>
    </w:p>
  </w:footnote>
  <w:footnote w:type="continuationSeparator" w:id="0">
    <w:p w:rsidR="00B51CA5" w:rsidRDefault="00B5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E28"/>
    <w:multiLevelType w:val="hybridMultilevel"/>
    <w:tmpl w:val="7BE0B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50A0"/>
    <w:multiLevelType w:val="hybridMultilevel"/>
    <w:tmpl w:val="FCB0A59A"/>
    <w:lvl w:ilvl="0" w:tplc="9E7C7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0E9D"/>
    <w:multiLevelType w:val="hybridMultilevel"/>
    <w:tmpl w:val="85AE09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7691C"/>
    <w:multiLevelType w:val="multilevel"/>
    <w:tmpl w:val="3BF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4E47"/>
    <w:multiLevelType w:val="hybridMultilevel"/>
    <w:tmpl w:val="8F10C404"/>
    <w:lvl w:ilvl="0" w:tplc="43D48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C4088A"/>
    <w:multiLevelType w:val="hybridMultilevel"/>
    <w:tmpl w:val="561024F8"/>
    <w:lvl w:ilvl="0" w:tplc="9E6C2F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52B7E"/>
    <w:multiLevelType w:val="hybridMultilevel"/>
    <w:tmpl w:val="9DF2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97EB8"/>
    <w:multiLevelType w:val="hybridMultilevel"/>
    <w:tmpl w:val="42E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746B0"/>
    <w:multiLevelType w:val="hybridMultilevel"/>
    <w:tmpl w:val="FF2C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77E06"/>
    <w:multiLevelType w:val="hybridMultilevel"/>
    <w:tmpl w:val="6C4A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E795A"/>
    <w:multiLevelType w:val="hybridMultilevel"/>
    <w:tmpl w:val="A160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A7728"/>
    <w:multiLevelType w:val="hybridMultilevel"/>
    <w:tmpl w:val="3BE40D42"/>
    <w:lvl w:ilvl="0" w:tplc="E1DA15D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087D"/>
    <w:rsid w:val="00000ADD"/>
    <w:rsid w:val="00003107"/>
    <w:rsid w:val="00004B39"/>
    <w:rsid w:val="00006657"/>
    <w:rsid w:val="00012779"/>
    <w:rsid w:val="00012981"/>
    <w:rsid w:val="000252F5"/>
    <w:rsid w:val="00031020"/>
    <w:rsid w:val="00043592"/>
    <w:rsid w:val="00060E9F"/>
    <w:rsid w:val="00075AC9"/>
    <w:rsid w:val="0007644C"/>
    <w:rsid w:val="000826BC"/>
    <w:rsid w:val="0009530F"/>
    <w:rsid w:val="000979B3"/>
    <w:rsid w:val="000A0AF4"/>
    <w:rsid w:val="000A74F4"/>
    <w:rsid w:val="000F3C0F"/>
    <w:rsid w:val="000F7F01"/>
    <w:rsid w:val="00102557"/>
    <w:rsid w:val="00105C2D"/>
    <w:rsid w:val="001069C4"/>
    <w:rsid w:val="00117F15"/>
    <w:rsid w:val="00122042"/>
    <w:rsid w:val="00132604"/>
    <w:rsid w:val="00143C8B"/>
    <w:rsid w:val="00147E98"/>
    <w:rsid w:val="00155FB5"/>
    <w:rsid w:val="001566DF"/>
    <w:rsid w:val="001832C1"/>
    <w:rsid w:val="00183923"/>
    <w:rsid w:val="001A161C"/>
    <w:rsid w:val="001B3032"/>
    <w:rsid w:val="001B411F"/>
    <w:rsid w:val="001C32D8"/>
    <w:rsid w:val="001C62B9"/>
    <w:rsid w:val="001E43F7"/>
    <w:rsid w:val="00200656"/>
    <w:rsid w:val="0021580C"/>
    <w:rsid w:val="002177ED"/>
    <w:rsid w:val="0021781F"/>
    <w:rsid w:val="00233C8E"/>
    <w:rsid w:val="00237759"/>
    <w:rsid w:val="002466FE"/>
    <w:rsid w:val="0025771E"/>
    <w:rsid w:val="002604E0"/>
    <w:rsid w:val="002610A3"/>
    <w:rsid w:val="00271EE0"/>
    <w:rsid w:val="00276ED2"/>
    <w:rsid w:val="00280772"/>
    <w:rsid w:val="002916BE"/>
    <w:rsid w:val="002A3186"/>
    <w:rsid w:val="002B16FE"/>
    <w:rsid w:val="002B2FA3"/>
    <w:rsid w:val="002C00FA"/>
    <w:rsid w:val="002C7B4D"/>
    <w:rsid w:val="002D23CD"/>
    <w:rsid w:val="002D3069"/>
    <w:rsid w:val="002D5317"/>
    <w:rsid w:val="002E33EC"/>
    <w:rsid w:val="002F1A4D"/>
    <w:rsid w:val="002F4EA2"/>
    <w:rsid w:val="0030354C"/>
    <w:rsid w:val="003055E1"/>
    <w:rsid w:val="00331235"/>
    <w:rsid w:val="0033237F"/>
    <w:rsid w:val="0034463B"/>
    <w:rsid w:val="00350493"/>
    <w:rsid w:val="0035773D"/>
    <w:rsid w:val="00381B41"/>
    <w:rsid w:val="00382D77"/>
    <w:rsid w:val="00386AF0"/>
    <w:rsid w:val="003A0760"/>
    <w:rsid w:val="003A61AE"/>
    <w:rsid w:val="003A7D30"/>
    <w:rsid w:val="003B5047"/>
    <w:rsid w:val="003B625C"/>
    <w:rsid w:val="003C6CCC"/>
    <w:rsid w:val="003D00AD"/>
    <w:rsid w:val="003D0CC0"/>
    <w:rsid w:val="003D4EE7"/>
    <w:rsid w:val="003E13BF"/>
    <w:rsid w:val="003E3193"/>
    <w:rsid w:val="003F00EE"/>
    <w:rsid w:val="0040410F"/>
    <w:rsid w:val="0041494C"/>
    <w:rsid w:val="0042524A"/>
    <w:rsid w:val="00443DCF"/>
    <w:rsid w:val="00447290"/>
    <w:rsid w:val="00451855"/>
    <w:rsid w:val="00452AF4"/>
    <w:rsid w:val="00455B26"/>
    <w:rsid w:val="004642BF"/>
    <w:rsid w:val="00473849"/>
    <w:rsid w:val="00485290"/>
    <w:rsid w:val="00493640"/>
    <w:rsid w:val="004A6B46"/>
    <w:rsid w:val="004C00D4"/>
    <w:rsid w:val="004C0A8E"/>
    <w:rsid w:val="004C0CCA"/>
    <w:rsid w:val="004D1F1C"/>
    <w:rsid w:val="004D533B"/>
    <w:rsid w:val="004D5433"/>
    <w:rsid w:val="004E6CC6"/>
    <w:rsid w:val="004F4728"/>
    <w:rsid w:val="004F5806"/>
    <w:rsid w:val="005033E0"/>
    <w:rsid w:val="0052737C"/>
    <w:rsid w:val="00545964"/>
    <w:rsid w:val="0055519E"/>
    <w:rsid w:val="005617B2"/>
    <w:rsid w:val="0058277A"/>
    <w:rsid w:val="0059361D"/>
    <w:rsid w:val="00593C12"/>
    <w:rsid w:val="005A6D9D"/>
    <w:rsid w:val="005B7E71"/>
    <w:rsid w:val="005D1CD6"/>
    <w:rsid w:val="005E597F"/>
    <w:rsid w:val="005F3B81"/>
    <w:rsid w:val="00600251"/>
    <w:rsid w:val="00603DD2"/>
    <w:rsid w:val="00611369"/>
    <w:rsid w:val="006276AA"/>
    <w:rsid w:val="00632157"/>
    <w:rsid w:val="00634F80"/>
    <w:rsid w:val="00641C46"/>
    <w:rsid w:val="00644BF4"/>
    <w:rsid w:val="00664B0C"/>
    <w:rsid w:val="00665A10"/>
    <w:rsid w:val="00685A47"/>
    <w:rsid w:val="006862C3"/>
    <w:rsid w:val="00696F96"/>
    <w:rsid w:val="006972EA"/>
    <w:rsid w:val="006A0738"/>
    <w:rsid w:val="006B736B"/>
    <w:rsid w:val="006D7FB4"/>
    <w:rsid w:val="006E279F"/>
    <w:rsid w:val="006F116D"/>
    <w:rsid w:val="006F38D6"/>
    <w:rsid w:val="006F3CC2"/>
    <w:rsid w:val="006F4984"/>
    <w:rsid w:val="007038CC"/>
    <w:rsid w:val="00704116"/>
    <w:rsid w:val="00706A57"/>
    <w:rsid w:val="00710858"/>
    <w:rsid w:val="0071197A"/>
    <w:rsid w:val="007175E9"/>
    <w:rsid w:val="007200D4"/>
    <w:rsid w:val="00721A6A"/>
    <w:rsid w:val="0073123E"/>
    <w:rsid w:val="00746D8D"/>
    <w:rsid w:val="0075179C"/>
    <w:rsid w:val="00756DEB"/>
    <w:rsid w:val="007676EE"/>
    <w:rsid w:val="00777D28"/>
    <w:rsid w:val="00781805"/>
    <w:rsid w:val="007838B5"/>
    <w:rsid w:val="00796F84"/>
    <w:rsid w:val="007A02AC"/>
    <w:rsid w:val="007B1510"/>
    <w:rsid w:val="007B68A2"/>
    <w:rsid w:val="007C0311"/>
    <w:rsid w:val="007C3132"/>
    <w:rsid w:val="007C774F"/>
    <w:rsid w:val="007D26BD"/>
    <w:rsid w:val="007E1953"/>
    <w:rsid w:val="007E250F"/>
    <w:rsid w:val="007E4174"/>
    <w:rsid w:val="007E56C3"/>
    <w:rsid w:val="007E6202"/>
    <w:rsid w:val="007F0ECF"/>
    <w:rsid w:val="007F46C5"/>
    <w:rsid w:val="00830751"/>
    <w:rsid w:val="00830FD8"/>
    <w:rsid w:val="00834F02"/>
    <w:rsid w:val="00842112"/>
    <w:rsid w:val="008445D8"/>
    <w:rsid w:val="00895C32"/>
    <w:rsid w:val="008A439B"/>
    <w:rsid w:val="008A61C9"/>
    <w:rsid w:val="008A716D"/>
    <w:rsid w:val="008D0608"/>
    <w:rsid w:val="008E5634"/>
    <w:rsid w:val="008F4EB3"/>
    <w:rsid w:val="00900FE5"/>
    <w:rsid w:val="00903474"/>
    <w:rsid w:val="00914562"/>
    <w:rsid w:val="009455E9"/>
    <w:rsid w:val="0094561B"/>
    <w:rsid w:val="00947188"/>
    <w:rsid w:val="00953D47"/>
    <w:rsid w:val="00975F5D"/>
    <w:rsid w:val="00984660"/>
    <w:rsid w:val="00984A12"/>
    <w:rsid w:val="009851C6"/>
    <w:rsid w:val="009852C2"/>
    <w:rsid w:val="009A560B"/>
    <w:rsid w:val="009B0C3E"/>
    <w:rsid w:val="009B3017"/>
    <w:rsid w:val="009B3F0A"/>
    <w:rsid w:val="009B480E"/>
    <w:rsid w:val="009C3175"/>
    <w:rsid w:val="009E2AF8"/>
    <w:rsid w:val="009E5B7F"/>
    <w:rsid w:val="00A035EC"/>
    <w:rsid w:val="00A06034"/>
    <w:rsid w:val="00A1706C"/>
    <w:rsid w:val="00A319F3"/>
    <w:rsid w:val="00A534EB"/>
    <w:rsid w:val="00A545BA"/>
    <w:rsid w:val="00A63609"/>
    <w:rsid w:val="00A662A0"/>
    <w:rsid w:val="00A83ED7"/>
    <w:rsid w:val="00A923D4"/>
    <w:rsid w:val="00A9526F"/>
    <w:rsid w:val="00A97449"/>
    <w:rsid w:val="00A978D0"/>
    <w:rsid w:val="00AA2C57"/>
    <w:rsid w:val="00AA3C2B"/>
    <w:rsid w:val="00AA5031"/>
    <w:rsid w:val="00AC08ED"/>
    <w:rsid w:val="00B0248A"/>
    <w:rsid w:val="00B06A67"/>
    <w:rsid w:val="00B114F6"/>
    <w:rsid w:val="00B14806"/>
    <w:rsid w:val="00B20265"/>
    <w:rsid w:val="00B2771D"/>
    <w:rsid w:val="00B35215"/>
    <w:rsid w:val="00B51CA5"/>
    <w:rsid w:val="00B815D1"/>
    <w:rsid w:val="00B84CDB"/>
    <w:rsid w:val="00BA6E9C"/>
    <w:rsid w:val="00BB1A1A"/>
    <w:rsid w:val="00BC53C4"/>
    <w:rsid w:val="00BD0800"/>
    <w:rsid w:val="00BD4BDE"/>
    <w:rsid w:val="00C2076F"/>
    <w:rsid w:val="00C25A24"/>
    <w:rsid w:val="00C30CA7"/>
    <w:rsid w:val="00C31FEC"/>
    <w:rsid w:val="00C32CBB"/>
    <w:rsid w:val="00C445AF"/>
    <w:rsid w:val="00C464D3"/>
    <w:rsid w:val="00C60548"/>
    <w:rsid w:val="00C6155B"/>
    <w:rsid w:val="00C67A6F"/>
    <w:rsid w:val="00C80168"/>
    <w:rsid w:val="00CA257E"/>
    <w:rsid w:val="00CC2611"/>
    <w:rsid w:val="00CE59B6"/>
    <w:rsid w:val="00CF116F"/>
    <w:rsid w:val="00CF380D"/>
    <w:rsid w:val="00CF49AE"/>
    <w:rsid w:val="00D00C24"/>
    <w:rsid w:val="00D10BC6"/>
    <w:rsid w:val="00D3209B"/>
    <w:rsid w:val="00D35AEC"/>
    <w:rsid w:val="00D462FC"/>
    <w:rsid w:val="00D638F2"/>
    <w:rsid w:val="00D66DA6"/>
    <w:rsid w:val="00D67209"/>
    <w:rsid w:val="00D71300"/>
    <w:rsid w:val="00D803C9"/>
    <w:rsid w:val="00D86ECF"/>
    <w:rsid w:val="00D951BA"/>
    <w:rsid w:val="00D956AB"/>
    <w:rsid w:val="00D96484"/>
    <w:rsid w:val="00DB2823"/>
    <w:rsid w:val="00DC6CC1"/>
    <w:rsid w:val="00DD002B"/>
    <w:rsid w:val="00DD6D69"/>
    <w:rsid w:val="00DE017D"/>
    <w:rsid w:val="00DE0C70"/>
    <w:rsid w:val="00DF6543"/>
    <w:rsid w:val="00E101A1"/>
    <w:rsid w:val="00E107D9"/>
    <w:rsid w:val="00E147A3"/>
    <w:rsid w:val="00E22B28"/>
    <w:rsid w:val="00E305D8"/>
    <w:rsid w:val="00E43C06"/>
    <w:rsid w:val="00E44791"/>
    <w:rsid w:val="00E60931"/>
    <w:rsid w:val="00E640F6"/>
    <w:rsid w:val="00E643B3"/>
    <w:rsid w:val="00E64C61"/>
    <w:rsid w:val="00E64FDE"/>
    <w:rsid w:val="00E92D8B"/>
    <w:rsid w:val="00E95510"/>
    <w:rsid w:val="00E97801"/>
    <w:rsid w:val="00EB62A8"/>
    <w:rsid w:val="00EC3C18"/>
    <w:rsid w:val="00EE040D"/>
    <w:rsid w:val="00EF57F9"/>
    <w:rsid w:val="00F04222"/>
    <w:rsid w:val="00F16125"/>
    <w:rsid w:val="00F172AA"/>
    <w:rsid w:val="00F30C03"/>
    <w:rsid w:val="00F34158"/>
    <w:rsid w:val="00F34A73"/>
    <w:rsid w:val="00F3651B"/>
    <w:rsid w:val="00F47480"/>
    <w:rsid w:val="00F508BA"/>
    <w:rsid w:val="00F5660C"/>
    <w:rsid w:val="00F66CFF"/>
    <w:rsid w:val="00F73452"/>
    <w:rsid w:val="00F845D6"/>
    <w:rsid w:val="00F95BBA"/>
    <w:rsid w:val="00FB050B"/>
    <w:rsid w:val="00FC261A"/>
    <w:rsid w:val="00FC2A54"/>
    <w:rsid w:val="00FD4379"/>
    <w:rsid w:val="00FF2385"/>
    <w:rsid w:val="00FF537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F88580-49BE-4758-9037-A33CA3C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116F"/>
    <w:rPr>
      <w:sz w:val="24"/>
      <w:szCs w:val="24"/>
    </w:rPr>
  </w:style>
  <w:style w:type="character" w:styleId="Hyperlink">
    <w:name w:val="Hyperlink"/>
    <w:basedOn w:val="DefaultParagraphFont"/>
    <w:rsid w:val="00117F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410F"/>
  </w:style>
  <w:style w:type="character" w:customStyle="1" w:styleId="apple-converted-space">
    <w:name w:val="apple-converted-space"/>
    <w:basedOn w:val="DefaultParagraphFont"/>
    <w:rsid w:val="0040410F"/>
  </w:style>
  <w:style w:type="character" w:styleId="PlaceholderText">
    <w:name w:val="Placeholder Text"/>
    <w:basedOn w:val="DefaultParagraphFont"/>
    <w:uiPriority w:val="99"/>
    <w:semiHidden/>
    <w:rsid w:val="00B0248A"/>
    <w:rPr>
      <w:color w:val="808080"/>
    </w:rPr>
  </w:style>
  <w:style w:type="paragraph" w:styleId="BalloonText">
    <w:name w:val="Balloon Text"/>
    <w:basedOn w:val="Normal"/>
    <w:link w:val="BalloonTextChar"/>
    <w:rsid w:val="00B0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017"/>
    <w:pPr>
      <w:ind w:left="720"/>
      <w:contextualSpacing/>
    </w:pPr>
  </w:style>
  <w:style w:type="character" w:customStyle="1" w:styleId="itemdetailtermvalue">
    <w:name w:val="itemdetail_termvalue"/>
    <w:basedOn w:val="DefaultParagraphFont"/>
    <w:rsid w:val="009E5B7F"/>
  </w:style>
  <w:style w:type="character" w:styleId="Strong">
    <w:name w:val="Strong"/>
    <w:basedOn w:val="DefaultParagraphFont"/>
    <w:uiPriority w:val="22"/>
    <w:qFormat/>
    <w:rsid w:val="002B16F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_lima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Ramadan Limani</cp:lastModifiedBy>
  <cp:revision>2</cp:revision>
  <cp:lastPrinted>2011-03-07T08:39:00Z</cp:lastPrinted>
  <dcterms:created xsi:type="dcterms:W3CDTF">2022-01-14T21:14:00Z</dcterms:created>
  <dcterms:modified xsi:type="dcterms:W3CDTF">2022-01-14T21:14:00Z</dcterms:modified>
</cp:coreProperties>
</file>