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193" w:rsidRPr="00CF116F" w:rsidRDefault="00781805">
      <w:pPr>
        <w:rPr>
          <w:rFonts w:ascii="Calibri" w:hAnsi="Calibri"/>
          <w:b/>
          <w:sz w:val="28"/>
          <w:szCs w:val="28"/>
          <w:u w:val="single"/>
        </w:rPr>
      </w:pPr>
      <w:r>
        <w:rPr>
          <w:rFonts w:ascii="Calibri" w:hAnsi="Calibri"/>
          <w:b/>
          <w:sz w:val="32"/>
          <w:szCs w:val="32"/>
          <w:u w:val="single"/>
        </w:rPr>
        <w:t>Formular p</w:t>
      </w:r>
      <w:r w:rsidR="00D67209">
        <w:rPr>
          <w:rFonts w:ascii="Calibri" w:hAnsi="Calibri"/>
          <w:b/>
          <w:sz w:val="32"/>
          <w:szCs w:val="32"/>
          <w:u w:val="single"/>
        </w:rPr>
        <w:t>ë</w:t>
      </w:r>
      <w:r>
        <w:rPr>
          <w:rFonts w:ascii="Calibri" w:hAnsi="Calibri"/>
          <w:b/>
          <w:sz w:val="32"/>
          <w:szCs w:val="32"/>
          <w:u w:val="single"/>
        </w:rPr>
        <w:t xml:space="preserve">r </w:t>
      </w:r>
      <w:r w:rsidR="002D3069" w:rsidRPr="00CF116F">
        <w:rPr>
          <w:rFonts w:ascii="Calibri" w:hAnsi="Calibri"/>
          <w:b/>
          <w:sz w:val="32"/>
          <w:szCs w:val="32"/>
          <w:u w:val="single"/>
        </w:rPr>
        <w:t>SYL</w:t>
      </w:r>
      <w:r>
        <w:rPr>
          <w:rFonts w:ascii="Calibri" w:hAnsi="Calibri"/>
          <w:b/>
          <w:sz w:val="32"/>
          <w:szCs w:val="32"/>
          <w:u w:val="single"/>
        </w:rPr>
        <w:t>L</w:t>
      </w:r>
      <w:r w:rsidR="004C0CCA" w:rsidRPr="00CF116F">
        <w:rPr>
          <w:rFonts w:ascii="Calibri" w:hAnsi="Calibri"/>
          <w:b/>
          <w:sz w:val="32"/>
          <w:szCs w:val="32"/>
          <w:u w:val="single"/>
        </w:rPr>
        <w:t>ABUS</w:t>
      </w:r>
      <w:r>
        <w:rPr>
          <w:rFonts w:ascii="Calibri" w:hAnsi="Calibri"/>
          <w:b/>
          <w:sz w:val="32"/>
          <w:szCs w:val="32"/>
          <w:u w:val="single"/>
        </w:rPr>
        <w:t xml:space="preserve"> t</w:t>
      </w:r>
      <w:r w:rsidR="00D67209">
        <w:rPr>
          <w:rFonts w:ascii="Calibri" w:hAnsi="Calibri"/>
          <w:b/>
          <w:sz w:val="32"/>
          <w:szCs w:val="32"/>
          <w:u w:val="single"/>
        </w:rPr>
        <w:t>ë</w:t>
      </w:r>
      <w:r>
        <w:rPr>
          <w:rFonts w:ascii="Calibri" w:hAnsi="Calibri"/>
          <w:b/>
          <w:sz w:val="32"/>
          <w:szCs w:val="32"/>
          <w:u w:val="single"/>
        </w:rPr>
        <w:t xml:space="preserve"> L</w:t>
      </w:r>
      <w:r w:rsidR="00D67209">
        <w:rPr>
          <w:rFonts w:ascii="Calibri" w:hAnsi="Calibri"/>
          <w:b/>
          <w:sz w:val="32"/>
          <w:szCs w:val="32"/>
          <w:u w:val="single"/>
        </w:rPr>
        <w:t>ë</w:t>
      </w:r>
      <w:r>
        <w:rPr>
          <w:rFonts w:ascii="Calibri" w:hAnsi="Calibri"/>
          <w:b/>
          <w:sz w:val="32"/>
          <w:szCs w:val="32"/>
          <w:u w:val="single"/>
        </w:rPr>
        <w:t>nd</w:t>
      </w:r>
      <w:r w:rsidR="00D67209">
        <w:rPr>
          <w:rFonts w:ascii="Calibri" w:hAnsi="Calibri"/>
          <w:b/>
          <w:sz w:val="32"/>
          <w:szCs w:val="32"/>
          <w:u w:val="single"/>
        </w:rPr>
        <w:t>ë</w:t>
      </w:r>
      <w:r>
        <w:rPr>
          <w:rFonts w:ascii="Calibri" w:hAnsi="Calibri"/>
          <w:b/>
          <w:sz w:val="32"/>
          <w:szCs w:val="32"/>
          <w:u w:val="single"/>
        </w:rPr>
        <w:t xml:space="preserve">s </w:t>
      </w:r>
    </w:p>
    <w:p w:rsidR="00CF116F" w:rsidRPr="00CF116F" w:rsidRDefault="00CF116F">
      <w:pPr>
        <w:rPr>
          <w:rFonts w:ascii="Calibri" w:hAnsi="Calibri"/>
        </w:rPr>
      </w:pP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7"/>
        <w:gridCol w:w="1425"/>
        <w:gridCol w:w="1770"/>
        <w:gridCol w:w="2386"/>
      </w:tblGrid>
      <w:tr w:rsidR="00CF116F" w:rsidRPr="00B66A13" w:rsidTr="00FB4322">
        <w:tc>
          <w:tcPr>
            <w:tcW w:w="9198" w:type="dxa"/>
            <w:gridSpan w:val="4"/>
            <w:shd w:val="clear" w:color="auto" w:fill="D9D9D9"/>
          </w:tcPr>
          <w:p w:rsidR="00CF116F" w:rsidRPr="00B66A13" w:rsidRDefault="00CF116F" w:rsidP="00CF116F">
            <w:pPr>
              <w:pStyle w:val="NoSpacing"/>
              <w:rPr>
                <w:rFonts w:ascii="Calibri" w:hAnsi="Calibri"/>
                <w:b/>
                <w:sz w:val="22"/>
                <w:szCs w:val="22"/>
              </w:rPr>
            </w:pPr>
            <w:r w:rsidRPr="00B66A13">
              <w:rPr>
                <w:rFonts w:ascii="Calibri" w:hAnsi="Calibri"/>
                <w:b/>
                <w:sz w:val="22"/>
                <w:szCs w:val="22"/>
              </w:rPr>
              <w:t>Të dh</w:t>
            </w:r>
            <w:r w:rsidR="00FB050B" w:rsidRPr="00B66A13">
              <w:rPr>
                <w:rFonts w:ascii="Calibri" w:hAnsi="Calibri"/>
                <w:b/>
                <w:sz w:val="22"/>
                <w:szCs w:val="22"/>
              </w:rPr>
              <w:t>ë</w:t>
            </w:r>
            <w:r w:rsidRPr="00B66A13">
              <w:rPr>
                <w:rFonts w:ascii="Calibri" w:hAnsi="Calibri"/>
                <w:b/>
                <w:sz w:val="22"/>
                <w:szCs w:val="22"/>
              </w:rPr>
              <w:t>na bazike t</w:t>
            </w:r>
            <w:r w:rsidR="00FB050B" w:rsidRPr="00B66A13">
              <w:rPr>
                <w:rFonts w:ascii="Calibri" w:hAnsi="Calibri"/>
                <w:b/>
                <w:sz w:val="22"/>
                <w:szCs w:val="22"/>
              </w:rPr>
              <w:t>ë</w:t>
            </w:r>
            <w:r w:rsidRPr="00B66A13">
              <w:rPr>
                <w:rFonts w:ascii="Calibri" w:hAnsi="Calibri"/>
                <w:b/>
                <w:sz w:val="22"/>
                <w:szCs w:val="22"/>
              </w:rPr>
              <w:t xml:space="preserve"> l</w:t>
            </w:r>
            <w:r w:rsidR="00FB050B" w:rsidRPr="00B66A13">
              <w:rPr>
                <w:rFonts w:ascii="Calibri" w:hAnsi="Calibri"/>
                <w:b/>
                <w:sz w:val="22"/>
                <w:szCs w:val="22"/>
              </w:rPr>
              <w:t>ë</w:t>
            </w:r>
            <w:r w:rsidRPr="00B66A13">
              <w:rPr>
                <w:rFonts w:ascii="Calibri" w:hAnsi="Calibri"/>
                <w:b/>
                <w:sz w:val="22"/>
                <w:szCs w:val="22"/>
              </w:rPr>
              <w:t>nd</w:t>
            </w:r>
            <w:r w:rsidR="00FB050B" w:rsidRPr="00B66A13">
              <w:rPr>
                <w:rFonts w:ascii="Calibri" w:hAnsi="Calibri"/>
                <w:b/>
                <w:sz w:val="22"/>
                <w:szCs w:val="22"/>
              </w:rPr>
              <w:t>ë</w:t>
            </w:r>
            <w:r w:rsidRPr="00B66A13">
              <w:rPr>
                <w:rFonts w:ascii="Calibri" w:hAnsi="Calibri"/>
                <w:b/>
                <w:sz w:val="22"/>
                <w:szCs w:val="22"/>
              </w:rPr>
              <w:t>s</w:t>
            </w:r>
          </w:p>
        </w:tc>
      </w:tr>
      <w:tr w:rsidR="00CF116F" w:rsidRPr="00B66A13" w:rsidTr="00FB4322">
        <w:tc>
          <w:tcPr>
            <w:tcW w:w="3617" w:type="dxa"/>
          </w:tcPr>
          <w:p w:rsidR="00CF116F" w:rsidRPr="00B66A13" w:rsidRDefault="00CF116F" w:rsidP="00FB050B">
            <w:pPr>
              <w:pStyle w:val="NoSpacing"/>
              <w:rPr>
                <w:rFonts w:ascii="Calibri" w:hAnsi="Calibri"/>
                <w:b/>
                <w:sz w:val="22"/>
                <w:szCs w:val="22"/>
              </w:rPr>
            </w:pPr>
            <w:r w:rsidRPr="00B66A13">
              <w:rPr>
                <w:rFonts w:ascii="Calibri" w:hAnsi="Calibri"/>
                <w:b/>
                <w:sz w:val="22"/>
                <w:szCs w:val="22"/>
              </w:rPr>
              <w:t xml:space="preserve">Njësia akademike: </w:t>
            </w:r>
          </w:p>
        </w:tc>
        <w:tc>
          <w:tcPr>
            <w:tcW w:w="5581" w:type="dxa"/>
            <w:gridSpan w:val="3"/>
          </w:tcPr>
          <w:p w:rsidR="00615E37" w:rsidRPr="00B66A13" w:rsidRDefault="00615E37" w:rsidP="00615E37">
            <w:pPr>
              <w:pStyle w:val="NoSpacing"/>
              <w:jc w:val="both"/>
              <w:rPr>
                <w:b/>
                <w:sz w:val="22"/>
                <w:szCs w:val="22"/>
              </w:rPr>
            </w:pPr>
            <w:r w:rsidRPr="00B66A13">
              <w:rPr>
                <w:b/>
                <w:sz w:val="22"/>
                <w:szCs w:val="22"/>
              </w:rPr>
              <w:t>Fakulteti i Shkencave matematike Natyrore</w:t>
            </w:r>
          </w:p>
          <w:p w:rsidR="00CF116F" w:rsidRPr="00B66A13" w:rsidRDefault="00615E37" w:rsidP="00615E37">
            <w:pPr>
              <w:pStyle w:val="NoSpacing"/>
              <w:jc w:val="both"/>
              <w:rPr>
                <w:b/>
                <w:sz w:val="22"/>
                <w:szCs w:val="22"/>
              </w:rPr>
            </w:pPr>
            <w:r w:rsidRPr="00B66A13">
              <w:rPr>
                <w:b/>
                <w:sz w:val="22"/>
                <w:szCs w:val="22"/>
              </w:rPr>
              <w:t>Departamenti Kimi</w:t>
            </w:r>
          </w:p>
        </w:tc>
      </w:tr>
      <w:tr w:rsidR="00CF116F" w:rsidRPr="00B66A13" w:rsidTr="00FB4322">
        <w:tc>
          <w:tcPr>
            <w:tcW w:w="3617" w:type="dxa"/>
          </w:tcPr>
          <w:p w:rsidR="00CF116F" w:rsidRPr="00B66A13" w:rsidRDefault="00CF116F" w:rsidP="00FB050B">
            <w:pPr>
              <w:pStyle w:val="NoSpacing"/>
              <w:rPr>
                <w:rFonts w:ascii="Calibri" w:hAnsi="Calibri"/>
                <w:b/>
                <w:sz w:val="22"/>
                <w:szCs w:val="22"/>
              </w:rPr>
            </w:pPr>
            <w:r w:rsidRPr="00B66A13">
              <w:rPr>
                <w:rFonts w:ascii="Calibri" w:hAnsi="Calibri"/>
                <w:b/>
                <w:sz w:val="22"/>
                <w:szCs w:val="22"/>
              </w:rPr>
              <w:t>Titulli i lëndës:</w:t>
            </w:r>
          </w:p>
        </w:tc>
        <w:tc>
          <w:tcPr>
            <w:tcW w:w="5581" w:type="dxa"/>
            <w:gridSpan w:val="3"/>
          </w:tcPr>
          <w:p w:rsidR="00CF116F" w:rsidRPr="00B66A13" w:rsidRDefault="00724BE9" w:rsidP="00FB050B">
            <w:pPr>
              <w:pStyle w:val="NoSpacing"/>
              <w:rPr>
                <w:b/>
                <w:sz w:val="22"/>
                <w:szCs w:val="22"/>
              </w:rPr>
            </w:pPr>
            <w:r w:rsidRPr="00B66A13">
              <w:rPr>
                <w:b/>
                <w:sz w:val="22"/>
                <w:szCs w:val="22"/>
              </w:rPr>
              <w:t>Kimi analitike II (Programi Kimi)</w:t>
            </w:r>
          </w:p>
        </w:tc>
      </w:tr>
      <w:tr w:rsidR="00724BE9" w:rsidRPr="00B66A13" w:rsidTr="00FB4322">
        <w:tc>
          <w:tcPr>
            <w:tcW w:w="3617" w:type="dxa"/>
          </w:tcPr>
          <w:p w:rsidR="00724BE9" w:rsidRPr="00B66A13" w:rsidRDefault="00724BE9" w:rsidP="00781805">
            <w:pPr>
              <w:pStyle w:val="NoSpacing"/>
              <w:rPr>
                <w:rFonts w:ascii="Calibri" w:hAnsi="Calibri"/>
                <w:b/>
                <w:sz w:val="22"/>
                <w:szCs w:val="22"/>
              </w:rPr>
            </w:pPr>
            <w:r w:rsidRPr="00B66A13">
              <w:rPr>
                <w:rFonts w:ascii="Calibri" w:hAnsi="Calibri"/>
                <w:b/>
                <w:sz w:val="22"/>
                <w:szCs w:val="22"/>
              </w:rPr>
              <w:t>Niveli:</w:t>
            </w:r>
          </w:p>
        </w:tc>
        <w:tc>
          <w:tcPr>
            <w:tcW w:w="5581" w:type="dxa"/>
            <w:gridSpan w:val="3"/>
          </w:tcPr>
          <w:p w:rsidR="00724BE9" w:rsidRPr="00B66A13" w:rsidRDefault="00724BE9" w:rsidP="009C5903">
            <w:pPr>
              <w:pStyle w:val="NoSpacing"/>
              <w:rPr>
                <w:b/>
                <w:sz w:val="22"/>
                <w:szCs w:val="22"/>
              </w:rPr>
            </w:pPr>
            <w:r w:rsidRPr="00B66A13">
              <w:rPr>
                <w:b/>
                <w:sz w:val="22"/>
                <w:szCs w:val="22"/>
              </w:rPr>
              <w:t>Bachelor</w:t>
            </w:r>
          </w:p>
        </w:tc>
      </w:tr>
      <w:tr w:rsidR="00724BE9" w:rsidRPr="00B66A13" w:rsidTr="00FB4322">
        <w:tc>
          <w:tcPr>
            <w:tcW w:w="3617" w:type="dxa"/>
          </w:tcPr>
          <w:p w:rsidR="00724BE9" w:rsidRPr="00B66A13" w:rsidRDefault="00724BE9" w:rsidP="00781805">
            <w:pPr>
              <w:pStyle w:val="NoSpacing"/>
              <w:rPr>
                <w:rFonts w:ascii="Calibri" w:hAnsi="Calibri"/>
                <w:b/>
                <w:sz w:val="22"/>
                <w:szCs w:val="22"/>
              </w:rPr>
            </w:pPr>
            <w:r w:rsidRPr="00B66A13">
              <w:rPr>
                <w:rFonts w:ascii="Calibri" w:hAnsi="Calibri"/>
                <w:b/>
                <w:sz w:val="22"/>
                <w:szCs w:val="22"/>
              </w:rPr>
              <w:t>Statusi lëndës:</w:t>
            </w:r>
          </w:p>
        </w:tc>
        <w:tc>
          <w:tcPr>
            <w:tcW w:w="5581" w:type="dxa"/>
            <w:gridSpan w:val="3"/>
          </w:tcPr>
          <w:p w:rsidR="00724BE9" w:rsidRPr="00B66A13" w:rsidRDefault="00724BE9" w:rsidP="009C5903">
            <w:pPr>
              <w:pStyle w:val="NoSpacing"/>
              <w:rPr>
                <w:b/>
                <w:sz w:val="22"/>
                <w:szCs w:val="22"/>
              </w:rPr>
            </w:pPr>
            <w:r w:rsidRPr="00B66A13">
              <w:rPr>
                <w:b/>
                <w:sz w:val="22"/>
                <w:szCs w:val="22"/>
              </w:rPr>
              <w:t>Obligative</w:t>
            </w:r>
          </w:p>
        </w:tc>
      </w:tr>
      <w:tr w:rsidR="00724BE9" w:rsidRPr="00B66A13" w:rsidTr="00FB4322">
        <w:tc>
          <w:tcPr>
            <w:tcW w:w="3617" w:type="dxa"/>
          </w:tcPr>
          <w:p w:rsidR="00724BE9" w:rsidRPr="00B66A13" w:rsidRDefault="00724BE9" w:rsidP="00FB050B">
            <w:pPr>
              <w:pStyle w:val="NoSpacing"/>
              <w:rPr>
                <w:rFonts w:ascii="Calibri" w:hAnsi="Calibri"/>
                <w:b/>
                <w:sz w:val="22"/>
                <w:szCs w:val="22"/>
              </w:rPr>
            </w:pPr>
            <w:r w:rsidRPr="00B66A13">
              <w:rPr>
                <w:rFonts w:ascii="Calibri" w:hAnsi="Calibri"/>
                <w:b/>
                <w:sz w:val="22"/>
                <w:szCs w:val="22"/>
              </w:rPr>
              <w:t>Viti i studimeve:</w:t>
            </w:r>
          </w:p>
        </w:tc>
        <w:tc>
          <w:tcPr>
            <w:tcW w:w="5581" w:type="dxa"/>
            <w:gridSpan w:val="3"/>
          </w:tcPr>
          <w:p w:rsidR="00724BE9" w:rsidRPr="00B66A13" w:rsidRDefault="007F03E8" w:rsidP="009C5903">
            <w:pPr>
              <w:pStyle w:val="NoSpacing"/>
              <w:rPr>
                <w:b/>
                <w:sz w:val="22"/>
                <w:szCs w:val="22"/>
              </w:rPr>
            </w:pPr>
            <w:r w:rsidRPr="00B66A13">
              <w:rPr>
                <w:b/>
                <w:sz w:val="22"/>
                <w:szCs w:val="22"/>
              </w:rPr>
              <w:t xml:space="preserve">Viti </w:t>
            </w:r>
            <w:r w:rsidR="00C84E41" w:rsidRPr="00B66A13">
              <w:rPr>
                <w:b/>
                <w:sz w:val="22"/>
                <w:szCs w:val="22"/>
              </w:rPr>
              <w:t>i</w:t>
            </w:r>
            <w:r w:rsidRPr="00B66A13">
              <w:rPr>
                <w:b/>
                <w:sz w:val="22"/>
                <w:szCs w:val="22"/>
              </w:rPr>
              <w:t xml:space="preserve"> dytë/ semestri dimëror</w:t>
            </w:r>
            <w:r w:rsidR="00C114BC" w:rsidRPr="00B66A13">
              <w:rPr>
                <w:b/>
                <w:sz w:val="22"/>
                <w:szCs w:val="22"/>
              </w:rPr>
              <w:t xml:space="preserve"> (II/3</w:t>
            </w:r>
            <w:r w:rsidR="00C84E41" w:rsidRPr="00B66A13">
              <w:rPr>
                <w:b/>
                <w:sz w:val="22"/>
                <w:szCs w:val="22"/>
              </w:rPr>
              <w:t>)</w:t>
            </w:r>
          </w:p>
        </w:tc>
      </w:tr>
      <w:tr w:rsidR="00724BE9" w:rsidRPr="00B66A13" w:rsidTr="00FB4322">
        <w:tc>
          <w:tcPr>
            <w:tcW w:w="3617" w:type="dxa"/>
          </w:tcPr>
          <w:p w:rsidR="00724BE9" w:rsidRPr="00B66A13" w:rsidRDefault="00724BE9" w:rsidP="00FB050B">
            <w:pPr>
              <w:pStyle w:val="NoSpacing"/>
              <w:rPr>
                <w:rFonts w:ascii="Calibri" w:hAnsi="Calibri"/>
                <w:b/>
                <w:sz w:val="22"/>
                <w:szCs w:val="22"/>
              </w:rPr>
            </w:pPr>
            <w:r w:rsidRPr="00B66A13">
              <w:rPr>
                <w:rFonts w:ascii="Calibri" w:hAnsi="Calibri"/>
                <w:b/>
                <w:sz w:val="22"/>
                <w:szCs w:val="22"/>
              </w:rPr>
              <w:t>Numri i orëve në javë:</w:t>
            </w:r>
          </w:p>
        </w:tc>
        <w:tc>
          <w:tcPr>
            <w:tcW w:w="5581" w:type="dxa"/>
            <w:gridSpan w:val="3"/>
          </w:tcPr>
          <w:p w:rsidR="00724BE9" w:rsidRPr="00B66A13" w:rsidRDefault="00724BE9" w:rsidP="009C5903">
            <w:pPr>
              <w:pStyle w:val="NoSpacing"/>
              <w:rPr>
                <w:b/>
                <w:sz w:val="22"/>
                <w:szCs w:val="22"/>
              </w:rPr>
            </w:pPr>
            <w:r w:rsidRPr="00B66A13">
              <w:rPr>
                <w:b/>
                <w:sz w:val="22"/>
                <w:szCs w:val="22"/>
              </w:rPr>
              <w:t>3+4</w:t>
            </w:r>
          </w:p>
        </w:tc>
      </w:tr>
      <w:tr w:rsidR="00724BE9" w:rsidRPr="00B66A13" w:rsidTr="00FB4322">
        <w:tc>
          <w:tcPr>
            <w:tcW w:w="3617" w:type="dxa"/>
          </w:tcPr>
          <w:p w:rsidR="00724BE9" w:rsidRPr="00B66A13" w:rsidRDefault="00724BE9" w:rsidP="00FB050B">
            <w:pPr>
              <w:pStyle w:val="NoSpacing"/>
              <w:rPr>
                <w:rFonts w:ascii="Calibri" w:hAnsi="Calibri"/>
                <w:b/>
                <w:sz w:val="22"/>
                <w:szCs w:val="22"/>
              </w:rPr>
            </w:pPr>
            <w:r w:rsidRPr="00B66A13">
              <w:rPr>
                <w:rFonts w:ascii="Calibri" w:hAnsi="Calibri"/>
                <w:b/>
                <w:sz w:val="22"/>
                <w:szCs w:val="22"/>
              </w:rPr>
              <w:t>Vlera në kredi – ECTS:</w:t>
            </w:r>
          </w:p>
        </w:tc>
        <w:tc>
          <w:tcPr>
            <w:tcW w:w="5581" w:type="dxa"/>
            <w:gridSpan w:val="3"/>
          </w:tcPr>
          <w:p w:rsidR="00724BE9" w:rsidRPr="00B66A13" w:rsidRDefault="00C84E41" w:rsidP="009C5903">
            <w:pPr>
              <w:pStyle w:val="NoSpacing"/>
              <w:rPr>
                <w:b/>
                <w:sz w:val="22"/>
                <w:szCs w:val="22"/>
              </w:rPr>
            </w:pPr>
            <w:r w:rsidRPr="00B66A13">
              <w:rPr>
                <w:b/>
                <w:sz w:val="22"/>
                <w:szCs w:val="22"/>
              </w:rPr>
              <w:t>8</w:t>
            </w:r>
          </w:p>
        </w:tc>
      </w:tr>
      <w:tr w:rsidR="00724BE9" w:rsidRPr="00B66A13" w:rsidTr="00FB4322">
        <w:tc>
          <w:tcPr>
            <w:tcW w:w="3617" w:type="dxa"/>
          </w:tcPr>
          <w:p w:rsidR="00724BE9" w:rsidRPr="00B66A13" w:rsidRDefault="00724BE9" w:rsidP="00FB050B">
            <w:pPr>
              <w:pStyle w:val="NoSpacing"/>
              <w:rPr>
                <w:rFonts w:ascii="Calibri" w:hAnsi="Calibri"/>
                <w:b/>
                <w:sz w:val="22"/>
                <w:szCs w:val="22"/>
              </w:rPr>
            </w:pPr>
            <w:r w:rsidRPr="00B66A13">
              <w:rPr>
                <w:rFonts w:ascii="Calibri" w:hAnsi="Calibri"/>
                <w:b/>
                <w:sz w:val="22"/>
                <w:szCs w:val="22"/>
              </w:rPr>
              <w:t>Koha / lokacioni:</w:t>
            </w:r>
          </w:p>
        </w:tc>
        <w:tc>
          <w:tcPr>
            <w:tcW w:w="5581" w:type="dxa"/>
            <w:gridSpan w:val="3"/>
          </w:tcPr>
          <w:p w:rsidR="00724BE9" w:rsidRPr="00B66A13" w:rsidRDefault="00C84E41" w:rsidP="009C5903">
            <w:pPr>
              <w:pStyle w:val="NoSpacing"/>
              <w:rPr>
                <w:b/>
                <w:sz w:val="22"/>
                <w:szCs w:val="22"/>
              </w:rPr>
            </w:pPr>
            <w:r w:rsidRPr="00B66A13">
              <w:rPr>
                <w:b/>
                <w:sz w:val="22"/>
                <w:szCs w:val="22"/>
              </w:rPr>
              <w:t>Departamenti i Kimisë</w:t>
            </w:r>
          </w:p>
        </w:tc>
      </w:tr>
      <w:tr w:rsidR="00724BE9" w:rsidRPr="00B66A13" w:rsidTr="00FB4322">
        <w:tc>
          <w:tcPr>
            <w:tcW w:w="3617" w:type="dxa"/>
          </w:tcPr>
          <w:p w:rsidR="00724BE9" w:rsidRPr="00B66A13" w:rsidRDefault="00724BE9" w:rsidP="00FB050B">
            <w:pPr>
              <w:pStyle w:val="NoSpacing"/>
              <w:rPr>
                <w:rFonts w:ascii="Calibri" w:hAnsi="Calibri"/>
                <w:b/>
                <w:sz w:val="22"/>
                <w:szCs w:val="22"/>
              </w:rPr>
            </w:pPr>
            <w:r w:rsidRPr="00B66A13">
              <w:rPr>
                <w:rFonts w:ascii="Calibri" w:hAnsi="Calibri"/>
                <w:b/>
                <w:sz w:val="22"/>
                <w:szCs w:val="22"/>
              </w:rPr>
              <w:t>Mësimëdhënësi i lëndës:</w:t>
            </w:r>
          </w:p>
        </w:tc>
        <w:tc>
          <w:tcPr>
            <w:tcW w:w="5581" w:type="dxa"/>
            <w:gridSpan w:val="3"/>
          </w:tcPr>
          <w:p w:rsidR="00724BE9" w:rsidRPr="00B66A13" w:rsidRDefault="00724BE9" w:rsidP="009C5903">
            <w:pPr>
              <w:pStyle w:val="NoSpacing"/>
              <w:rPr>
                <w:b/>
                <w:sz w:val="22"/>
                <w:szCs w:val="22"/>
              </w:rPr>
            </w:pPr>
            <w:r w:rsidRPr="00B66A13">
              <w:rPr>
                <w:b/>
                <w:sz w:val="22"/>
                <w:szCs w:val="22"/>
              </w:rPr>
              <w:t>Prof. Asoc. Dr. Fatmir Faiku</w:t>
            </w:r>
          </w:p>
        </w:tc>
      </w:tr>
      <w:tr w:rsidR="00724BE9" w:rsidRPr="00B66A13" w:rsidTr="00FB4322">
        <w:tc>
          <w:tcPr>
            <w:tcW w:w="3617" w:type="dxa"/>
          </w:tcPr>
          <w:p w:rsidR="00724BE9" w:rsidRPr="00B66A13" w:rsidRDefault="00724BE9" w:rsidP="00FB050B">
            <w:pPr>
              <w:pStyle w:val="NoSpacing"/>
              <w:rPr>
                <w:rFonts w:ascii="Calibri" w:hAnsi="Calibri"/>
                <w:b/>
                <w:sz w:val="22"/>
                <w:szCs w:val="22"/>
              </w:rPr>
            </w:pPr>
            <w:r w:rsidRPr="00B66A13">
              <w:rPr>
                <w:rFonts w:ascii="Calibri" w:hAnsi="Calibri"/>
                <w:b/>
                <w:sz w:val="22"/>
                <w:szCs w:val="22"/>
              </w:rPr>
              <w:t xml:space="preserve">Detajet kontaktuese: </w:t>
            </w:r>
          </w:p>
        </w:tc>
        <w:tc>
          <w:tcPr>
            <w:tcW w:w="5581" w:type="dxa"/>
            <w:gridSpan w:val="3"/>
          </w:tcPr>
          <w:p w:rsidR="00724BE9" w:rsidRPr="00B66A13" w:rsidRDefault="00724BE9" w:rsidP="009C5903">
            <w:pPr>
              <w:pStyle w:val="NoSpacing"/>
              <w:rPr>
                <w:b/>
                <w:sz w:val="22"/>
                <w:szCs w:val="22"/>
              </w:rPr>
            </w:pPr>
            <w:r w:rsidRPr="00B66A13">
              <w:rPr>
                <w:b/>
                <w:sz w:val="22"/>
                <w:szCs w:val="22"/>
              </w:rPr>
              <w:t>f_faiku@hotmail.com</w:t>
            </w:r>
          </w:p>
          <w:p w:rsidR="00724BE9" w:rsidRPr="00B66A13" w:rsidRDefault="00724BE9" w:rsidP="009C5903">
            <w:pPr>
              <w:pStyle w:val="NoSpacing"/>
              <w:rPr>
                <w:b/>
                <w:sz w:val="22"/>
                <w:szCs w:val="22"/>
              </w:rPr>
            </w:pPr>
            <w:r w:rsidRPr="00B66A13">
              <w:rPr>
                <w:b/>
                <w:sz w:val="22"/>
                <w:szCs w:val="22"/>
              </w:rPr>
              <w:t>044 261 366</w:t>
            </w:r>
          </w:p>
        </w:tc>
      </w:tr>
      <w:tr w:rsidR="00724BE9" w:rsidRPr="00B66A13" w:rsidTr="00FB4322">
        <w:tc>
          <w:tcPr>
            <w:tcW w:w="9198" w:type="dxa"/>
            <w:gridSpan w:val="4"/>
            <w:shd w:val="clear" w:color="auto" w:fill="D9D9D9"/>
          </w:tcPr>
          <w:p w:rsidR="00724BE9" w:rsidRPr="00B66A13" w:rsidRDefault="00724BE9" w:rsidP="00CF116F">
            <w:pPr>
              <w:pStyle w:val="NoSpacing"/>
              <w:rPr>
                <w:rFonts w:ascii="Calibri" w:hAnsi="Calibri"/>
                <w:sz w:val="22"/>
                <w:szCs w:val="22"/>
              </w:rPr>
            </w:pPr>
          </w:p>
        </w:tc>
      </w:tr>
      <w:tr w:rsidR="00724BE9" w:rsidRPr="00B66A13" w:rsidTr="00FB4322">
        <w:tc>
          <w:tcPr>
            <w:tcW w:w="3617" w:type="dxa"/>
          </w:tcPr>
          <w:p w:rsidR="00724BE9" w:rsidRPr="00B66A13" w:rsidRDefault="00724BE9" w:rsidP="00CF116F">
            <w:pPr>
              <w:pStyle w:val="NoSpacing"/>
              <w:rPr>
                <w:rFonts w:ascii="Calibri" w:hAnsi="Calibri"/>
                <w:b/>
                <w:sz w:val="22"/>
                <w:szCs w:val="22"/>
              </w:rPr>
            </w:pPr>
            <w:r w:rsidRPr="00B66A13">
              <w:rPr>
                <w:rFonts w:ascii="Calibri" w:hAnsi="Calibri"/>
                <w:b/>
                <w:sz w:val="22"/>
                <w:szCs w:val="22"/>
              </w:rPr>
              <w:t>Përshkrimi i lëndës</w:t>
            </w:r>
          </w:p>
        </w:tc>
        <w:tc>
          <w:tcPr>
            <w:tcW w:w="5581" w:type="dxa"/>
            <w:gridSpan w:val="3"/>
          </w:tcPr>
          <w:p w:rsidR="00724BE9" w:rsidRPr="00B66A13" w:rsidRDefault="00724BE9" w:rsidP="00D56191">
            <w:pPr>
              <w:pStyle w:val="NoSpacing"/>
              <w:jc w:val="both"/>
              <w:rPr>
                <w:rFonts w:ascii="Calibri" w:hAnsi="Calibri"/>
                <w:i/>
                <w:sz w:val="22"/>
                <w:szCs w:val="22"/>
              </w:rPr>
            </w:pPr>
            <w:r w:rsidRPr="00B66A13">
              <w:rPr>
                <w:sz w:val="22"/>
                <w:szCs w:val="22"/>
              </w:rPr>
              <w:t>Kursi do të trajtojë konceptet themelore te analizës volumetrike (metodat e neutralizimit, precipitimit, komplekseve dhe oksido-reduktimit) dhe gravimetrike. Lënda do të përbëhet nga një seri leksionesh të ndërlidhura me ushtrime laboratorike. Në përfundim të kursit, studenti do të ketë të zhvilluar një kuptim të qartë të metodave volumetrike dhe gravimetrike të përdorura në fushën e studimit dhe gjithashtu një përvojë në kryerjen e eksperimenteve analitike.</w:t>
            </w:r>
          </w:p>
        </w:tc>
      </w:tr>
      <w:tr w:rsidR="00724BE9" w:rsidRPr="00B66A13" w:rsidTr="00FB4322">
        <w:tc>
          <w:tcPr>
            <w:tcW w:w="3617" w:type="dxa"/>
          </w:tcPr>
          <w:p w:rsidR="00724BE9" w:rsidRPr="00B66A13" w:rsidRDefault="00724BE9" w:rsidP="00CF116F">
            <w:pPr>
              <w:pStyle w:val="NoSpacing"/>
              <w:rPr>
                <w:rFonts w:ascii="Calibri" w:hAnsi="Calibri"/>
                <w:b/>
                <w:sz w:val="22"/>
                <w:szCs w:val="22"/>
              </w:rPr>
            </w:pPr>
            <w:r w:rsidRPr="00B66A13">
              <w:rPr>
                <w:rFonts w:ascii="Calibri" w:hAnsi="Calibri"/>
                <w:b/>
                <w:sz w:val="22"/>
                <w:szCs w:val="22"/>
              </w:rPr>
              <w:t>Qëllimet e lëndës:</w:t>
            </w:r>
          </w:p>
        </w:tc>
        <w:tc>
          <w:tcPr>
            <w:tcW w:w="5581" w:type="dxa"/>
            <w:gridSpan w:val="3"/>
          </w:tcPr>
          <w:p w:rsidR="00FB4322" w:rsidRPr="00B66A13" w:rsidRDefault="00FB4322" w:rsidP="00D56191">
            <w:pPr>
              <w:jc w:val="both"/>
              <w:rPr>
                <w:sz w:val="22"/>
                <w:szCs w:val="22"/>
                <w:lang w:val="de-DE"/>
              </w:rPr>
            </w:pPr>
            <w:r w:rsidRPr="00B66A13">
              <w:rPr>
                <w:sz w:val="22"/>
                <w:szCs w:val="22"/>
                <w:lang w:val="de-DE"/>
              </w:rPr>
              <w:t>Qëllimi i këtij kursi është që te hulumtuesi (studenti) të krijoj lidhëshmërinë në mes të njohurisë teorike dhe veprimeve laboratorike të cilat janë të domosdoshme për analizën kimke të pavarur, që të paiset me njohuri bashkohore dhe të arrij një bazë teorike të drejt e cila i ndihmon në orientimin e shpejt dhe të drejt për kryerjen në praktikë të veprimeve analitike, ta organizoj mirë punën në laborator i pavarur dhe me cilësi.</w:t>
            </w:r>
          </w:p>
          <w:p w:rsidR="00FB4322" w:rsidRPr="00B66A13" w:rsidRDefault="00FB4322" w:rsidP="00D56191">
            <w:pPr>
              <w:jc w:val="both"/>
              <w:rPr>
                <w:sz w:val="22"/>
                <w:szCs w:val="22"/>
                <w:lang w:val="de-DE"/>
              </w:rPr>
            </w:pPr>
            <w:r w:rsidRPr="00B66A13">
              <w:rPr>
                <w:sz w:val="22"/>
                <w:szCs w:val="22"/>
                <w:lang w:val="de-DE"/>
              </w:rPr>
              <w:t>Që të konkretizohen dhe zbatohen reaksionet analitike dhe njohuria teorike nga kimia në praktikën laboratorike.</w:t>
            </w:r>
          </w:p>
          <w:p w:rsidR="00724BE9" w:rsidRPr="00B66A13" w:rsidRDefault="00FB4322" w:rsidP="00D56191">
            <w:pPr>
              <w:jc w:val="both"/>
              <w:rPr>
                <w:sz w:val="22"/>
                <w:szCs w:val="22"/>
                <w:lang w:val="de-DE"/>
              </w:rPr>
            </w:pPr>
            <w:r w:rsidRPr="00B66A13">
              <w:rPr>
                <w:sz w:val="22"/>
                <w:szCs w:val="22"/>
                <w:lang w:val="de-DE"/>
              </w:rPr>
              <w:t>Që të kryhet studimi i hollësishëm i disa metodave nga analiza kuantitative në mënyrë që hulumtuesit ti ipet mundësia për të kuptuar ligjet themelore të kimisë, të zhvilloj tek ai mënyrën e të menduarit dhe sjelljen e përfundimit mbi mundësin e aplikimit të metodës adekuate kuantitative.</w:t>
            </w:r>
          </w:p>
        </w:tc>
      </w:tr>
      <w:tr w:rsidR="00724BE9" w:rsidRPr="00B66A13" w:rsidTr="00FB4322">
        <w:tc>
          <w:tcPr>
            <w:tcW w:w="3617" w:type="dxa"/>
          </w:tcPr>
          <w:p w:rsidR="00724BE9" w:rsidRPr="00B66A13" w:rsidRDefault="00724BE9" w:rsidP="00CF116F">
            <w:pPr>
              <w:pStyle w:val="NoSpacing"/>
              <w:rPr>
                <w:rFonts w:ascii="Calibri" w:hAnsi="Calibri"/>
                <w:b/>
                <w:sz w:val="22"/>
                <w:szCs w:val="22"/>
              </w:rPr>
            </w:pPr>
            <w:r w:rsidRPr="00B66A13">
              <w:rPr>
                <w:rFonts w:ascii="Calibri" w:hAnsi="Calibri"/>
                <w:b/>
                <w:sz w:val="22"/>
                <w:szCs w:val="22"/>
              </w:rPr>
              <w:t>Rezultatet e pritura të nxënies:</w:t>
            </w:r>
          </w:p>
        </w:tc>
        <w:tc>
          <w:tcPr>
            <w:tcW w:w="5581" w:type="dxa"/>
            <w:gridSpan w:val="3"/>
          </w:tcPr>
          <w:p w:rsidR="00FB4322" w:rsidRPr="00B66A13" w:rsidRDefault="00FB4322" w:rsidP="00D56191">
            <w:pPr>
              <w:pStyle w:val="NoSpacing"/>
              <w:numPr>
                <w:ilvl w:val="0"/>
                <w:numId w:val="1"/>
              </w:numPr>
              <w:ind w:left="343" w:hanging="343"/>
              <w:jc w:val="both"/>
              <w:rPr>
                <w:sz w:val="22"/>
                <w:szCs w:val="22"/>
              </w:rPr>
            </w:pPr>
            <w:r w:rsidRPr="00B66A13">
              <w:rPr>
                <w:sz w:val="22"/>
                <w:szCs w:val="22"/>
              </w:rPr>
              <w:t>Lidh</w:t>
            </w:r>
            <w:r w:rsidRPr="00B66A13">
              <w:rPr>
                <w:sz w:val="22"/>
                <w:szCs w:val="22"/>
                <w:lang w:val="de-DE"/>
              </w:rPr>
              <w:t>ë</w:t>
            </w:r>
            <w:r w:rsidRPr="00B66A13">
              <w:rPr>
                <w:sz w:val="22"/>
                <w:szCs w:val="22"/>
              </w:rPr>
              <w:t>shm</w:t>
            </w:r>
            <w:r w:rsidRPr="00B66A13">
              <w:rPr>
                <w:sz w:val="22"/>
                <w:szCs w:val="22"/>
                <w:lang w:val="de-DE"/>
              </w:rPr>
              <w:t>ëria në mes të njohurisë teorike dhe veprimeve laboratorike.</w:t>
            </w:r>
            <w:r w:rsidRPr="00B66A13">
              <w:rPr>
                <w:sz w:val="22"/>
                <w:szCs w:val="22"/>
              </w:rPr>
              <w:t xml:space="preserve"> </w:t>
            </w:r>
          </w:p>
          <w:p w:rsidR="007F03E8" w:rsidRPr="00B66A13" w:rsidRDefault="00FB4322" w:rsidP="00D56191">
            <w:pPr>
              <w:pStyle w:val="NoSpacing"/>
              <w:numPr>
                <w:ilvl w:val="0"/>
                <w:numId w:val="1"/>
              </w:numPr>
              <w:ind w:left="343" w:hanging="343"/>
              <w:jc w:val="both"/>
              <w:rPr>
                <w:sz w:val="22"/>
                <w:szCs w:val="22"/>
              </w:rPr>
            </w:pPr>
            <w:r w:rsidRPr="00B66A13">
              <w:rPr>
                <w:sz w:val="22"/>
                <w:szCs w:val="22"/>
                <w:lang w:val="de-DE"/>
              </w:rPr>
              <w:t>Të njohë përcaktimet  në metodat vëllimetrike</w:t>
            </w:r>
            <w:r w:rsidR="007F03E8" w:rsidRPr="00B66A13">
              <w:rPr>
                <w:sz w:val="22"/>
                <w:szCs w:val="22"/>
                <w:lang w:val="de-DE"/>
              </w:rPr>
              <w:t xml:space="preserve">: </w:t>
            </w:r>
          </w:p>
          <w:p w:rsidR="007F03E8" w:rsidRPr="00B66A13" w:rsidRDefault="00F34B18" w:rsidP="00D56191">
            <w:pPr>
              <w:pStyle w:val="NoSpacing"/>
              <w:numPr>
                <w:ilvl w:val="0"/>
                <w:numId w:val="1"/>
              </w:numPr>
              <w:ind w:left="343" w:hanging="343"/>
              <w:jc w:val="both"/>
              <w:rPr>
                <w:sz w:val="22"/>
                <w:szCs w:val="22"/>
              </w:rPr>
            </w:pPr>
            <w:r w:rsidRPr="00B66A13">
              <w:rPr>
                <w:sz w:val="22"/>
                <w:szCs w:val="22"/>
                <w:lang w:val="de-DE"/>
              </w:rPr>
              <w:t>N</w:t>
            </w:r>
            <w:r w:rsidR="00FB4322" w:rsidRPr="00B66A13">
              <w:rPr>
                <w:sz w:val="22"/>
                <w:szCs w:val="22"/>
                <w:lang w:val="de-DE"/>
              </w:rPr>
              <w:t xml:space="preserve">eutralizim, </w:t>
            </w:r>
          </w:p>
          <w:p w:rsidR="007F03E8" w:rsidRPr="00B66A13" w:rsidRDefault="00F34B18" w:rsidP="00D56191">
            <w:pPr>
              <w:pStyle w:val="NoSpacing"/>
              <w:numPr>
                <w:ilvl w:val="0"/>
                <w:numId w:val="1"/>
              </w:numPr>
              <w:ind w:left="343" w:hanging="343"/>
              <w:jc w:val="both"/>
              <w:rPr>
                <w:sz w:val="22"/>
                <w:szCs w:val="22"/>
              </w:rPr>
            </w:pPr>
            <w:r w:rsidRPr="00B66A13">
              <w:rPr>
                <w:sz w:val="22"/>
                <w:szCs w:val="22"/>
                <w:lang w:val="de-DE"/>
              </w:rPr>
              <w:t>P</w:t>
            </w:r>
            <w:r w:rsidR="00FB4322" w:rsidRPr="00B66A13">
              <w:rPr>
                <w:sz w:val="22"/>
                <w:szCs w:val="22"/>
                <w:lang w:val="de-DE"/>
              </w:rPr>
              <w:t xml:space="preserve">recipitim, </w:t>
            </w:r>
          </w:p>
          <w:p w:rsidR="007F03E8" w:rsidRPr="00B66A13" w:rsidRDefault="00F34B18" w:rsidP="00D56191">
            <w:pPr>
              <w:pStyle w:val="NoSpacing"/>
              <w:numPr>
                <w:ilvl w:val="0"/>
                <w:numId w:val="1"/>
              </w:numPr>
              <w:ind w:left="343" w:hanging="343"/>
              <w:jc w:val="both"/>
              <w:rPr>
                <w:sz w:val="22"/>
                <w:szCs w:val="22"/>
              </w:rPr>
            </w:pPr>
            <w:r w:rsidRPr="00B66A13">
              <w:rPr>
                <w:sz w:val="22"/>
                <w:szCs w:val="22"/>
                <w:lang w:val="de-DE"/>
              </w:rPr>
              <w:t>K</w:t>
            </w:r>
            <w:r w:rsidR="00FB4322" w:rsidRPr="00B66A13">
              <w:rPr>
                <w:sz w:val="22"/>
                <w:szCs w:val="22"/>
                <w:lang w:val="de-DE"/>
              </w:rPr>
              <w:t xml:space="preserve">ompleksometri, </w:t>
            </w:r>
          </w:p>
          <w:p w:rsidR="00FB4322" w:rsidRPr="00B66A13" w:rsidRDefault="00F34B18" w:rsidP="00D56191">
            <w:pPr>
              <w:pStyle w:val="NoSpacing"/>
              <w:numPr>
                <w:ilvl w:val="0"/>
                <w:numId w:val="1"/>
              </w:numPr>
              <w:ind w:left="343" w:hanging="343"/>
              <w:jc w:val="both"/>
              <w:rPr>
                <w:sz w:val="22"/>
                <w:szCs w:val="22"/>
              </w:rPr>
            </w:pPr>
            <w:r w:rsidRPr="00B66A13">
              <w:rPr>
                <w:sz w:val="22"/>
                <w:szCs w:val="22"/>
                <w:lang w:val="de-DE"/>
              </w:rPr>
              <w:t>O</w:t>
            </w:r>
            <w:r w:rsidR="00FB4322" w:rsidRPr="00B66A13">
              <w:rPr>
                <w:sz w:val="22"/>
                <w:szCs w:val="22"/>
                <w:lang w:val="de-DE"/>
              </w:rPr>
              <w:t>ksido-redukt</w:t>
            </w:r>
            <w:r w:rsidRPr="00B66A13">
              <w:rPr>
                <w:sz w:val="22"/>
                <w:szCs w:val="22"/>
                <w:lang w:val="de-DE"/>
              </w:rPr>
              <w:t>im</w:t>
            </w:r>
            <w:r w:rsidR="00FB4322" w:rsidRPr="00B66A13">
              <w:rPr>
                <w:sz w:val="22"/>
                <w:szCs w:val="22"/>
                <w:lang w:val="de-DE"/>
              </w:rPr>
              <w:t>.</w:t>
            </w:r>
          </w:p>
          <w:p w:rsidR="00FB4322" w:rsidRPr="00B66A13" w:rsidRDefault="00FB4322" w:rsidP="00D56191">
            <w:pPr>
              <w:pStyle w:val="NoSpacing"/>
              <w:numPr>
                <w:ilvl w:val="0"/>
                <w:numId w:val="1"/>
              </w:numPr>
              <w:ind w:left="343"/>
              <w:jc w:val="both"/>
              <w:rPr>
                <w:sz w:val="22"/>
                <w:szCs w:val="22"/>
                <w:lang w:val="de-DE"/>
              </w:rPr>
            </w:pPr>
            <w:r w:rsidRPr="00B66A13">
              <w:rPr>
                <w:sz w:val="22"/>
                <w:szCs w:val="22"/>
                <w:lang w:val="de-DE"/>
              </w:rPr>
              <w:t xml:space="preserve">Të njohë konstuktimin e lakoreve acid-bazë,  të </w:t>
            </w:r>
            <w:r w:rsidRPr="00B66A13">
              <w:rPr>
                <w:sz w:val="22"/>
                <w:szCs w:val="22"/>
                <w:lang w:val="de-DE"/>
              </w:rPr>
              <w:lastRenderedPageBreak/>
              <w:t>precipitimit, të kompleksometrisë dhe të oksido-reduktimit.</w:t>
            </w:r>
          </w:p>
          <w:p w:rsidR="00724BE9" w:rsidRPr="00B66A13" w:rsidRDefault="00FB4322" w:rsidP="007F03E8">
            <w:pPr>
              <w:pStyle w:val="NoSpacing"/>
              <w:numPr>
                <w:ilvl w:val="0"/>
                <w:numId w:val="1"/>
              </w:numPr>
              <w:ind w:left="343" w:hanging="343"/>
              <w:rPr>
                <w:rFonts w:ascii="Calibri" w:hAnsi="Calibri"/>
                <w:i/>
                <w:sz w:val="22"/>
                <w:szCs w:val="22"/>
              </w:rPr>
            </w:pPr>
            <w:r w:rsidRPr="00B66A13">
              <w:rPr>
                <w:sz w:val="22"/>
                <w:szCs w:val="22"/>
                <w:lang w:val="de-DE"/>
              </w:rPr>
              <w:t>Të njohë përcaktimet në metodat gravimetrike.</w:t>
            </w:r>
          </w:p>
        </w:tc>
      </w:tr>
      <w:tr w:rsidR="00724BE9" w:rsidRPr="00B66A13" w:rsidTr="00FB4322">
        <w:tc>
          <w:tcPr>
            <w:tcW w:w="9198" w:type="dxa"/>
            <w:gridSpan w:val="4"/>
            <w:shd w:val="clear" w:color="auto" w:fill="D9D9D9"/>
          </w:tcPr>
          <w:p w:rsidR="00724BE9" w:rsidRPr="00B66A13" w:rsidRDefault="00724BE9" w:rsidP="00CF116F">
            <w:pPr>
              <w:pStyle w:val="NoSpacing"/>
              <w:rPr>
                <w:rFonts w:ascii="Calibri" w:hAnsi="Calibri"/>
                <w:i/>
                <w:sz w:val="22"/>
                <w:szCs w:val="22"/>
              </w:rPr>
            </w:pPr>
          </w:p>
        </w:tc>
      </w:tr>
      <w:tr w:rsidR="00724BE9" w:rsidRPr="00B66A13" w:rsidTr="00FB4322">
        <w:tc>
          <w:tcPr>
            <w:tcW w:w="9198" w:type="dxa"/>
            <w:gridSpan w:val="4"/>
            <w:shd w:val="clear" w:color="auto" w:fill="D9D9D9"/>
          </w:tcPr>
          <w:p w:rsidR="00724BE9" w:rsidRPr="00B66A13" w:rsidRDefault="00724BE9" w:rsidP="00183923">
            <w:pPr>
              <w:pStyle w:val="NoSpacing"/>
              <w:jc w:val="center"/>
              <w:rPr>
                <w:rFonts w:ascii="Calibri" w:hAnsi="Calibri"/>
                <w:b/>
                <w:sz w:val="22"/>
                <w:szCs w:val="22"/>
              </w:rPr>
            </w:pPr>
            <w:r w:rsidRPr="00B66A13">
              <w:rPr>
                <w:rFonts w:ascii="Calibri" w:hAnsi="Calibri"/>
                <w:b/>
                <w:sz w:val="22"/>
                <w:szCs w:val="22"/>
              </w:rPr>
              <w:t>Kontributi nё ngarkesёn e studentit ( gjё qё duhet tё korrespondoj me rezultatet e tё nxёnit tё studentit)</w:t>
            </w:r>
          </w:p>
        </w:tc>
      </w:tr>
      <w:tr w:rsidR="00724BE9" w:rsidRPr="00B66A13" w:rsidTr="00FB4322">
        <w:tc>
          <w:tcPr>
            <w:tcW w:w="3617" w:type="dxa"/>
            <w:tcBorders>
              <w:right w:val="single" w:sz="4" w:space="0" w:color="auto"/>
            </w:tcBorders>
            <w:shd w:val="clear" w:color="auto" w:fill="D9D9D9"/>
          </w:tcPr>
          <w:p w:rsidR="00724BE9" w:rsidRPr="00B66A13" w:rsidRDefault="00724BE9" w:rsidP="00183923">
            <w:pPr>
              <w:rPr>
                <w:rFonts w:ascii="Calibri" w:hAnsi="Calibri" w:cs="Arial"/>
                <w:b/>
                <w:sz w:val="22"/>
                <w:szCs w:val="22"/>
              </w:rPr>
            </w:pPr>
            <w:r w:rsidRPr="00B66A13">
              <w:rPr>
                <w:rFonts w:ascii="Calibri" w:hAnsi="Calibri" w:cs="Arial"/>
                <w:b/>
                <w:sz w:val="22"/>
                <w:szCs w:val="22"/>
              </w:rPr>
              <w:t xml:space="preserve">Aktiviteti </w:t>
            </w:r>
          </w:p>
        </w:tc>
        <w:tc>
          <w:tcPr>
            <w:tcW w:w="1425" w:type="dxa"/>
            <w:tcBorders>
              <w:left w:val="single" w:sz="4" w:space="0" w:color="auto"/>
              <w:right w:val="single" w:sz="4" w:space="0" w:color="auto"/>
            </w:tcBorders>
            <w:shd w:val="clear" w:color="auto" w:fill="D9D9D9"/>
          </w:tcPr>
          <w:p w:rsidR="00724BE9" w:rsidRPr="00B66A13" w:rsidRDefault="00724BE9" w:rsidP="00183923">
            <w:pPr>
              <w:rPr>
                <w:rFonts w:ascii="Calibri" w:hAnsi="Calibri" w:cs="Arial"/>
                <w:b/>
                <w:sz w:val="22"/>
                <w:szCs w:val="22"/>
              </w:rPr>
            </w:pPr>
            <w:r w:rsidRPr="00B66A13">
              <w:rPr>
                <w:rFonts w:ascii="Calibri" w:hAnsi="Calibri" w:cs="Arial"/>
                <w:b/>
                <w:sz w:val="22"/>
                <w:szCs w:val="22"/>
              </w:rPr>
              <w:t xml:space="preserve">Orë </w:t>
            </w:r>
          </w:p>
        </w:tc>
        <w:tc>
          <w:tcPr>
            <w:tcW w:w="1770" w:type="dxa"/>
            <w:tcBorders>
              <w:left w:val="single" w:sz="4" w:space="0" w:color="auto"/>
              <w:right w:val="single" w:sz="4" w:space="0" w:color="auto"/>
            </w:tcBorders>
            <w:shd w:val="clear" w:color="auto" w:fill="D9D9D9"/>
          </w:tcPr>
          <w:p w:rsidR="00724BE9" w:rsidRPr="00B66A13" w:rsidRDefault="00724BE9" w:rsidP="00183923">
            <w:pPr>
              <w:rPr>
                <w:rFonts w:ascii="Calibri" w:hAnsi="Calibri" w:cs="Arial"/>
                <w:b/>
                <w:sz w:val="22"/>
                <w:szCs w:val="22"/>
              </w:rPr>
            </w:pPr>
            <w:r w:rsidRPr="00B66A13">
              <w:rPr>
                <w:rFonts w:ascii="Calibri" w:hAnsi="Calibri" w:cs="Arial"/>
                <w:b/>
                <w:sz w:val="22"/>
                <w:szCs w:val="22"/>
              </w:rPr>
              <w:t xml:space="preserve"> Ditë/javë  </w:t>
            </w:r>
          </w:p>
        </w:tc>
        <w:tc>
          <w:tcPr>
            <w:tcW w:w="2386" w:type="dxa"/>
            <w:tcBorders>
              <w:left w:val="single" w:sz="4" w:space="0" w:color="auto"/>
            </w:tcBorders>
            <w:shd w:val="clear" w:color="auto" w:fill="D9D9D9"/>
          </w:tcPr>
          <w:p w:rsidR="00724BE9" w:rsidRPr="00B66A13" w:rsidRDefault="00724BE9" w:rsidP="00183923">
            <w:pPr>
              <w:rPr>
                <w:rFonts w:ascii="Calibri" w:hAnsi="Calibri" w:cs="Arial"/>
                <w:b/>
                <w:sz w:val="22"/>
                <w:szCs w:val="22"/>
              </w:rPr>
            </w:pPr>
            <w:r w:rsidRPr="00B66A13">
              <w:rPr>
                <w:rFonts w:ascii="Calibri" w:hAnsi="Calibri" w:cs="Arial"/>
                <w:b/>
                <w:sz w:val="22"/>
                <w:szCs w:val="22"/>
              </w:rPr>
              <w:t>Gjithësej</w:t>
            </w:r>
          </w:p>
        </w:tc>
      </w:tr>
      <w:tr w:rsidR="00C84E41" w:rsidRPr="00B66A13" w:rsidTr="00FB4322">
        <w:tc>
          <w:tcPr>
            <w:tcW w:w="3617" w:type="dxa"/>
            <w:tcBorders>
              <w:right w:val="single" w:sz="4" w:space="0" w:color="auto"/>
            </w:tcBorders>
            <w:shd w:val="clear" w:color="auto" w:fill="FFFFFF"/>
          </w:tcPr>
          <w:p w:rsidR="00C84E41" w:rsidRPr="00B66A13" w:rsidRDefault="00C84E41" w:rsidP="00183923">
            <w:pPr>
              <w:rPr>
                <w:rFonts w:ascii="Calibri" w:hAnsi="Calibri" w:cs="Arial"/>
                <w:sz w:val="22"/>
                <w:szCs w:val="22"/>
              </w:rPr>
            </w:pPr>
            <w:r w:rsidRPr="00B66A13">
              <w:rPr>
                <w:rFonts w:ascii="Calibri" w:hAnsi="Calibri" w:cs="Arial"/>
                <w:sz w:val="22"/>
                <w:szCs w:val="22"/>
              </w:rPr>
              <w:t>Ligjërata</w:t>
            </w:r>
          </w:p>
        </w:tc>
        <w:tc>
          <w:tcPr>
            <w:tcW w:w="1425" w:type="dxa"/>
            <w:tcBorders>
              <w:left w:val="single" w:sz="4" w:space="0" w:color="auto"/>
              <w:right w:val="single" w:sz="4" w:space="0" w:color="auto"/>
            </w:tcBorders>
            <w:shd w:val="clear" w:color="auto" w:fill="FFFFFF"/>
          </w:tcPr>
          <w:p w:rsidR="00C84E41" w:rsidRPr="00B66A13" w:rsidRDefault="00C84E41" w:rsidP="005821AF">
            <w:pPr>
              <w:rPr>
                <w:sz w:val="22"/>
                <w:szCs w:val="22"/>
              </w:rPr>
            </w:pPr>
            <w:r w:rsidRPr="00B66A13">
              <w:rPr>
                <w:sz w:val="22"/>
                <w:szCs w:val="22"/>
              </w:rPr>
              <w:t>3</w:t>
            </w:r>
          </w:p>
        </w:tc>
        <w:tc>
          <w:tcPr>
            <w:tcW w:w="1770" w:type="dxa"/>
            <w:tcBorders>
              <w:left w:val="single" w:sz="4" w:space="0" w:color="auto"/>
              <w:right w:val="single" w:sz="4" w:space="0" w:color="auto"/>
            </w:tcBorders>
            <w:shd w:val="clear" w:color="auto" w:fill="FFFFFF"/>
          </w:tcPr>
          <w:p w:rsidR="00C84E41" w:rsidRPr="00B66A13" w:rsidRDefault="00C84E41" w:rsidP="005821AF">
            <w:pPr>
              <w:rPr>
                <w:sz w:val="22"/>
                <w:szCs w:val="22"/>
              </w:rPr>
            </w:pPr>
            <w:r w:rsidRPr="00B66A13">
              <w:rPr>
                <w:sz w:val="22"/>
                <w:szCs w:val="22"/>
              </w:rPr>
              <w:t>15</w:t>
            </w:r>
          </w:p>
        </w:tc>
        <w:tc>
          <w:tcPr>
            <w:tcW w:w="2386" w:type="dxa"/>
            <w:tcBorders>
              <w:left w:val="single" w:sz="4" w:space="0" w:color="auto"/>
            </w:tcBorders>
            <w:shd w:val="clear" w:color="auto" w:fill="FFFFFF"/>
          </w:tcPr>
          <w:p w:rsidR="00C84E41" w:rsidRPr="00B66A13" w:rsidRDefault="00C84E41" w:rsidP="005821AF">
            <w:pPr>
              <w:rPr>
                <w:sz w:val="22"/>
                <w:szCs w:val="22"/>
              </w:rPr>
            </w:pPr>
            <w:r w:rsidRPr="00B66A13">
              <w:rPr>
                <w:sz w:val="22"/>
                <w:szCs w:val="22"/>
              </w:rPr>
              <w:t xml:space="preserve"> 45</w:t>
            </w:r>
          </w:p>
        </w:tc>
      </w:tr>
      <w:tr w:rsidR="00C84E41" w:rsidRPr="00B66A13" w:rsidTr="00FB4322">
        <w:tc>
          <w:tcPr>
            <w:tcW w:w="3617" w:type="dxa"/>
            <w:tcBorders>
              <w:right w:val="single" w:sz="4" w:space="0" w:color="auto"/>
            </w:tcBorders>
            <w:shd w:val="clear" w:color="auto" w:fill="FFFFFF"/>
          </w:tcPr>
          <w:p w:rsidR="00C84E41" w:rsidRPr="00B66A13" w:rsidRDefault="00C84E41" w:rsidP="00183923">
            <w:pPr>
              <w:rPr>
                <w:rFonts w:ascii="Calibri" w:hAnsi="Calibri" w:cs="Arial"/>
                <w:sz w:val="22"/>
                <w:szCs w:val="22"/>
              </w:rPr>
            </w:pPr>
            <w:r w:rsidRPr="00B66A13">
              <w:rPr>
                <w:rFonts w:ascii="Calibri" w:hAnsi="Calibri" w:cs="Arial"/>
                <w:sz w:val="22"/>
                <w:szCs w:val="22"/>
              </w:rPr>
              <w:t>Ushtrime teorike/laboratorike</w:t>
            </w:r>
          </w:p>
        </w:tc>
        <w:tc>
          <w:tcPr>
            <w:tcW w:w="1425" w:type="dxa"/>
            <w:tcBorders>
              <w:left w:val="single" w:sz="4" w:space="0" w:color="auto"/>
              <w:right w:val="single" w:sz="4" w:space="0" w:color="auto"/>
            </w:tcBorders>
            <w:shd w:val="clear" w:color="auto" w:fill="FFFFFF"/>
          </w:tcPr>
          <w:p w:rsidR="00C84E41" w:rsidRPr="00B66A13" w:rsidRDefault="00C84E41" w:rsidP="005821AF">
            <w:pPr>
              <w:rPr>
                <w:sz w:val="22"/>
                <w:szCs w:val="22"/>
              </w:rPr>
            </w:pPr>
            <w:r w:rsidRPr="00B66A13">
              <w:rPr>
                <w:sz w:val="22"/>
                <w:szCs w:val="22"/>
              </w:rPr>
              <w:t>4</w:t>
            </w:r>
          </w:p>
        </w:tc>
        <w:tc>
          <w:tcPr>
            <w:tcW w:w="1770" w:type="dxa"/>
            <w:tcBorders>
              <w:left w:val="single" w:sz="4" w:space="0" w:color="auto"/>
              <w:right w:val="single" w:sz="4" w:space="0" w:color="auto"/>
            </w:tcBorders>
            <w:shd w:val="clear" w:color="auto" w:fill="FFFFFF"/>
          </w:tcPr>
          <w:p w:rsidR="00C84E41" w:rsidRPr="00B66A13" w:rsidRDefault="00C84E41" w:rsidP="005821AF">
            <w:pPr>
              <w:rPr>
                <w:sz w:val="22"/>
                <w:szCs w:val="22"/>
              </w:rPr>
            </w:pPr>
            <w:r w:rsidRPr="00B66A13">
              <w:rPr>
                <w:sz w:val="22"/>
                <w:szCs w:val="22"/>
              </w:rPr>
              <w:t>15</w:t>
            </w:r>
          </w:p>
        </w:tc>
        <w:tc>
          <w:tcPr>
            <w:tcW w:w="2386" w:type="dxa"/>
            <w:tcBorders>
              <w:left w:val="single" w:sz="4" w:space="0" w:color="auto"/>
            </w:tcBorders>
            <w:shd w:val="clear" w:color="auto" w:fill="FFFFFF"/>
          </w:tcPr>
          <w:p w:rsidR="00C84E41" w:rsidRPr="00B66A13" w:rsidRDefault="00C84E41" w:rsidP="005821AF">
            <w:pPr>
              <w:rPr>
                <w:sz w:val="22"/>
                <w:szCs w:val="22"/>
              </w:rPr>
            </w:pPr>
            <w:r w:rsidRPr="00B66A13">
              <w:rPr>
                <w:sz w:val="22"/>
                <w:szCs w:val="22"/>
              </w:rPr>
              <w:t>60</w:t>
            </w:r>
          </w:p>
        </w:tc>
      </w:tr>
      <w:tr w:rsidR="00C84E41" w:rsidRPr="00B66A13" w:rsidTr="00FB4322">
        <w:tc>
          <w:tcPr>
            <w:tcW w:w="3617" w:type="dxa"/>
            <w:tcBorders>
              <w:right w:val="single" w:sz="4" w:space="0" w:color="auto"/>
            </w:tcBorders>
            <w:shd w:val="clear" w:color="auto" w:fill="FFFFFF"/>
          </w:tcPr>
          <w:p w:rsidR="00C84E41" w:rsidRPr="00B66A13" w:rsidRDefault="00C84E41" w:rsidP="00183923">
            <w:pPr>
              <w:rPr>
                <w:rFonts w:ascii="Calibri" w:hAnsi="Calibri" w:cs="Arial"/>
                <w:sz w:val="22"/>
                <w:szCs w:val="22"/>
              </w:rPr>
            </w:pPr>
            <w:r w:rsidRPr="00B66A13">
              <w:rPr>
                <w:rFonts w:ascii="Calibri" w:hAnsi="Calibri" w:cs="Arial"/>
                <w:sz w:val="22"/>
                <w:szCs w:val="22"/>
              </w:rPr>
              <w:t>Punë praktike</w:t>
            </w:r>
          </w:p>
        </w:tc>
        <w:tc>
          <w:tcPr>
            <w:tcW w:w="1425" w:type="dxa"/>
            <w:tcBorders>
              <w:left w:val="single" w:sz="4" w:space="0" w:color="auto"/>
              <w:right w:val="single" w:sz="4" w:space="0" w:color="auto"/>
            </w:tcBorders>
            <w:shd w:val="clear" w:color="auto" w:fill="FFFFFF"/>
          </w:tcPr>
          <w:p w:rsidR="00C84E41" w:rsidRPr="00B66A13" w:rsidRDefault="00C84E41" w:rsidP="005821AF">
            <w:pPr>
              <w:rPr>
                <w:sz w:val="22"/>
                <w:szCs w:val="22"/>
              </w:rPr>
            </w:pPr>
          </w:p>
        </w:tc>
        <w:tc>
          <w:tcPr>
            <w:tcW w:w="1770" w:type="dxa"/>
            <w:tcBorders>
              <w:left w:val="single" w:sz="4" w:space="0" w:color="auto"/>
              <w:right w:val="single" w:sz="4" w:space="0" w:color="auto"/>
            </w:tcBorders>
            <w:shd w:val="clear" w:color="auto" w:fill="FFFFFF"/>
          </w:tcPr>
          <w:p w:rsidR="00C84E41" w:rsidRPr="00B66A13" w:rsidRDefault="00C84E41" w:rsidP="005821AF">
            <w:pPr>
              <w:rPr>
                <w:sz w:val="22"/>
                <w:szCs w:val="22"/>
              </w:rPr>
            </w:pPr>
          </w:p>
        </w:tc>
        <w:tc>
          <w:tcPr>
            <w:tcW w:w="2386" w:type="dxa"/>
            <w:tcBorders>
              <w:left w:val="single" w:sz="4" w:space="0" w:color="auto"/>
            </w:tcBorders>
            <w:shd w:val="clear" w:color="auto" w:fill="FFFFFF"/>
          </w:tcPr>
          <w:p w:rsidR="00C84E41" w:rsidRPr="00B66A13" w:rsidRDefault="00C84E41" w:rsidP="005821AF">
            <w:pPr>
              <w:rPr>
                <w:sz w:val="22"/>
                <w:szCs w:val="22"/>
              </w:rPr>
            </w:pPr>
          </w:p>
        </w:tc>
      </w:tr>
      <w:tr w:rsidR="00C84E41" w:rsidRPr="00B66A13" w:rsidTr="00FB4322">
        <w:tc>
          <w:tcPr>
            <w:tcW w:w="3617" w:type="dxa"/>
            <w:tcBorders>
              <w:right w:val="single" w:sz="4" w:space="0" w:color="auto"/>
            </w:tcBorders>
            <w:shd w:val="clear" w:color="auto" w:fill="FFFFFF"/>
          </w:tcPr>
          <w:p w:rsidR="00C84E41" w:rsidRPr="00B66A13" w:rsidRDefault="00C84E41" w:rsidP="00183923">
            <w:pPr>
              <w:rPr>
                <w:rFonts w:ascii="Calibri" w:hAnsi="Calibri" w:cs="Arial"/>
                <w:sz w:val="22"/>
                <w:szCs w:val="22"/>
              </w:rPr>
            </w:pPr>
            <w:r w:rsidRPr="00B66A13">
              <w:rPr>
                <w:rFonts w:ascii="Calibri" w:hAnsi="Calibri" w:cs="Arial"/>
                <w:sz w:val="22"/>
                <w:szCs w:val="22"/>
                <w:lang w:val="nb-NO"/>
              </w:rPr>
              <w:t>Kontaktet me mësimdhënësin/konsultimet</w:t>
            </w:r>
          </w:p>
        </w:tc>
        <w:tc>
          <w:tcPr>
            <w:tcW w:w="1425" w:type="dxa"/>
            <w:tcBorders>
              <w:left w:val="single" w:sz="4" w:space="0" w:color="auto"/>
              <w:right w:val="single" w:sz="4" w:space="0" w:color="auto"/>
            </w:tcBorders>
            <w:shd w:val="clear" w:color="auto" w:fill="FFFFFF"/>
          </w:tcPr>
          <w:p w:rsidR="00C84E41" w:rsidRPr="00B66A13" w:rsidRDefault="00C84E41" w:rsidP="005821AF">
            <w:pPr>
              <w:rPr>
                <w:sz w:val="22"/>
                <w:szCs w:val="22"/>
              </w:rPr>
            </w:pPr>
            <w:r w:rsidRPr="00B66A13">
              <w:rPr>
                <w:sz w:val="22"/>
                <w:szCs w:val="22"/>
              </w:rPr>
              <w:t>2</w:t>
            </w:r>
          </w:p>
        </w:tc>
        <w:tc>
          <w:tcPr>
            <w:tcW w:w="1770" w:type="dxa"/>
            <w:tcBorders>
              <w:left w:val="single" w:sz="4" w:space="0" w:color="auto"/>
              <w:right w:val="single" w:sz="4" w:space="0" w:color="auto"/>
            </w:tcBorders>
            <w:shd w:val="clear" w:color="auto" w:fill="FFFFFF"/>
          </w:tcPr>
          <w:p w:rsidR="00C84E41" w:rsidRPr="00B66A13" w:rsidRDefault="00C84E41" w:rsidP="005821AF">
            <w:pPr>
              <w:rPr>
                <w:sz w:val="22"/>
                <w:szCs w:val="22"/>
              </w:rPr>
            </w:pPr>
            <w:r w:rsidRPr="00B66A13">
              <w:rPr>
                <w:sz w:val="22"/>
                <w:szCs w:val="22"/>
              </w:rPr>
              <w:t>15</w:t>
            </w:r>
          </w:p>
        </w:tc>
        <w:tc>
          <w:tcPr>
            <w:tcW w:w="2386" w:type="dxa"/>
            <w:tcBorders>
              <w:left w:val="single" w:sz="4" w:space="0" w:color="auto"/>
            </w:tcBorders>
            <w:shd w:val="clear" w:color="auto" w:fill="FFFFFF"/>
          </w:tcPr>
          <w:p w:rsidR="00C84E41" w:rsidRPr="00B66A13" w:rsidRDefault="00C84E41" w:rsidP="005821AF">
            <w:pPr>
              <w:rPr>
                <w:sz w:val="22"/>
                <w:szCs w:val="22"/>
              </w:rPr>
            </w:pPr>
            <w:r w:rsidRPr="00B66A13">
              <w:rPr>
                <w:sz w:val="22"/>
                <w:szCs w:val="22"/>
              </w:rPr>
              <w:t>30</w:t>
            </w:r>
          </w:p>
        </w:tc>
      </w:tr>
      <w:tr w:rsidR="00C84E41" w:rsidRPr="00B66A13" w:rsidTr="00FB4322">
        <w:tc>
          <w:tcPr>
            <w:tcW w:w="3617" w:type="dxa"/>
            <w:tcBorders>
              <w:right w:val="single" w:sz="4" w:space="0" w:color="auto"/>
            </w:tcBorders>
            <w:shd w:val="clear" w:color="auto" w:fill="FFFFFF"/>
          </w:tcPr>
          <w:p w:rsidR="00C84E41" w:rsidRPr="00B66A13" w:rsidRDefault="00C84E41" w:rsidP="00183923">
            <w:pPr>
              <w:rPr>
                <w:rFonts w:ascii="Calibri" w:hAnsi="Calibri" w:cs="Arial"/>
                <w:sz w:val="22"/>
                <w:szCs w:val="22"/>
              </w:rPr>
            </w:pPr>
            <w:r w:rsidRPr="00B66A13">
              <w:rPr>
                <w:rFonts w:ascii="Calibri" w:hAnsi="Calibri" w:cs="Arial"/>
                <w:sz w:val="22"/>
                <w:szCs w:val="22"/>
              </w:rPr>
              <w:t>Ushtrime  në teren</w:t>
            </w:r>
          </w:p>
        </w:tc>
        <w:tc>
          <w:tcPr>
            <w:tcW w:w="1425" w:type="dxa"/>
            <w:tcBorders>
              <w:left w:val="single" w:sz="4" w:space="0" w:color="auto"/>
              <w:right w:val="single" w:sz="4" w:space="0" w:color="auto"/>
            </w:tcBorders>
            <w:shd w:val="clear" w:color="auto" w:fill="FFFFFF"/>
          </w:tcPr>
          <w:p w:rsidR="00C84E41" w:rsidRPr="00B66A13" w:rsidRDefault="00C84E41" w:rsidP="005821AF">
            <w:pPr>
              <w:rPr>
                <w:sz w:val="22"/>
                <w:szCs w:val="22"/>
              </w:rPr>
            </w:pPr>
          </w:p>
        </w:tc>
        <w:tc>
          <w:tcPr>
            <w:tcW w:w="1770" w:type="dxa"/>
            <w:tcBorders>
              <w:left w:val="single" w:sz="4" w:space="0" w:color="auto"/>
              <w:right w:val="single" w:sz="4" w:space="0" w:color="auto"/>
            </w:tcBorders>
            <w:shd w:val="clear" w:color="auto" w:fill="FFFFFF"/>
          </w:tcPr>
          <w:p w:rsidR="00C84E41" w:rsidRPr="00B66A13" w:rsidRDefault="00C84E41" w:rsidP="005821AF">
            <w:pPr>
              <w:rPr>
                <w:sz w:val="22"/>
                <w:szCs w:val="22"/>
              </w:rPr>
            </w:pPr>
          </w:p>
        </w:tc>
        <w:tc>
          <w:tcPr>
            <w:tcW w:w="2386" w:type="dxa"/>
            <w:tcBorders>
              <w:left w:val="single" w:sz="4" w:space="0" w:color="auto"/>
            </w:tcBorders>
            <w:shd w:val="clear" w:color="auto" w:fill="FFFFFF"/>
          </w:tcPr>
          <w:p w:rsidR="00C84E41" w:rsidRPr="00B66A13" w:rsidRDefault="00C84E41" w:rsidP="005821AF">
            <w:pPr>
              <w:rPr>
                <w:sz w:val="22"/>
                <w:szCs w:val="22"/>
              </w:rPr>
            </w:pPr>
          </w:p>
        </w:tc>
      </w:tr>
      <w:tr w:rsidR="00C84E41" w:rsidRPr="00B66A13" w:rsidTr="00FB4322">
        <w:tc>
          <w:tcPr>
            <w:tcW w:w="3617" w:type="dxa"/>
            <w:tcBorders>
              <w:right w:val="single" w:sz="4" w:space="0" w:color="auto"/>
            </w:tcBorders>
            <w:shd w:val="clear" w:color="auto" w:fill="FFFFFF"/>
          </w:tcPr>
          <w:p w:rsidR="00C84E41" w:rsidRPr="00B66A13" w:rsidRDefault="00C84E41" w:rsidP="00183923">
            <w:pPr>
              <w:rPr>
                <w:rFonts w:ascii="Calibri" w:hAnsi="Calibri" w:cs="Arial"/>
                <w:sz w:val="22"/>
                <w:szCs w:val="22"/>
              </w:rPr>
            </w:pPr>
            <w:r w:rsidRPr="00B66A13">
              <w:rPr>
                <w:rFonts w:ascii="Calibri" w:hAnsi="Calibri" w:cs="Arial"/>
                <w:sz w:val="22"/>
                <w:szCs w:val="22"/>
              </w:rPr>
              <w:t>Kollokfiume,seminare</w:t>
            </w:r>
          </w:p>
        </w:tc>
        <w:tc>
          <w:tcPr>
            <w:tcW w:w="1425" w:type="dxa"/>
            <w:tcBorders>
              <w:left w:val="single" w:sz="4" w:space="0" w:color="auto"/>
              <w:right w:val="single" w:sz="4" w:space="0" w:color="auto"/>
            </w:tcBorders>
            <w:shd w:val="clear" w:color="auto" w:fill="FFFFFF"/>
          </w:tcPr>
          <w:p w:rsidR="00C84E41" w:rsidRPr="00B66A13" w:rsidRDefault="00C84E41" w:rsidP="005821AF">
            <w:pPr>
              <w:rPr>
                <w:sz w:val="22"/>
                <w:szCs w:val="22"/>
              </w:rPr>
            </w:pPr>
            <w:r w:rsidRPr="00B66A13">
              <w:rPr>
                <w:sz w:val="22"/>
                <w:szCs w:val="22"/>
              </w:rPr>
              <w:t>3</w:t>
            </w:r>
          </w:p>
        </w:tc>
        <w:tc>
          <w:tcPr>
            <w:tcW w:w="1770" w:type="dxa"/>
            <w:tcBorders>
              <w:left w:val="single" w:sz="4" w:space="0" w:color="auto"/>
              <w:right w:val="single" w:sz="4" w:space="0" w:color="auto"/>
            </w:tcBorders>
            <w:shd w:val="clear" w:color="auto" w:fill="FFFFFF"/>
          </w:tcPr>
          <w:p w:rsidR="00C84E41" w:rsidRPr="00B66A13" w:rsidRDefault="00C84E41" w:rsidP="005821AF">
            <w:pPr>
              <w:rPr>
                <w:sz w:val="22"/>
                <w:szCs w:val="22"/>
              </w:rPr>
            </w:pPr>
            <w:r w:rsidRPr="00B66A13">
              <w:rPr>
                <w:sz w:val="22"/>
                <w:szCs w:val="22"/>
              </w:rPr>
              <w:t>2</w:t>
            </w:r>
          </w:p>
        </w:tc>
        <w:tc>
          <w:tcPr>
            <w:tcW w:w="2386" w:type="dxa"/>
            <w:tcBorders>
              <w:left w:val="single" w:sz="4" w:space="0" w:color="auto"/>
            </w:tcBorders>
            <w:shd w:val="clear" w:color="auto" w:fill="FFFFFF"/>
          </w:tcPr>
          <w:p w:rsidR="00C84E41" w:rsidRPr="00B66A13" w:rsidRDefault="00C84E41" w:rsidP="005821AF">
            <w:pPr>
              <w:rPr>
                <w:sz w:val="22"/>
                <w:szCs w:val="22"/>
              </w:rPr>
            </w:pPr>
            <w:r w:rsidRPr="00B66A13">
              <w:rPr>
                <w:sz w:val="22"/>
                <w:szCs w:val="22"/>
              </w:rPr>
              <w:t>6</w:t>
            </w:r>
          </w:p>
        </w:tc>
      </w:tr>
      <w:tr w:rsidR="00C84E41" w:rsidRPr="00B66A13" w:rsidTr="00FB4322">
        <w:tc>
          <w:tcPr>
            <w:tcW w:w="3617" w:type="dxa"/>
            <w:tcBorders>
              <w:right w:val="single" w:sz="4" w:space="0" w:color="auto"/>
            </w:tcBorders>
            <w:shd w:val="clear" w:color="auto" w:fill="FFFFFF"/>
          </w:tcPr>
          <w:p w:rsidR="00C84E41" w:rsidRPr="00B66A13" w:rsidRDefault="00C84E41" w:rsidP="00183923">
            <w:pPr>
              <w:rPr>
                <w:rFonts w:ascii="Calibri" w:hAnsi="Calibri" w:cs="Arial"/>
                <w:sz w:val="22"/>
                <w:szCs w:val="22"/>
              </w:rPr>
            </w:pPr>
            <w:r w:rsidRPr="00B66A13">
              <w:rPr>
                <w:rFonts w:ascii="Calibri" w:hAnsi="Calibri" w:cs="Arial"/>
                <w:sz w:val="22"/>
                <w:szCs w:val="22"/>
              </w:rPr>
              <w:t>Detyra të  shtëpisë</w:t>
            </w:r>
          </w:p>
        </w:tc>
        <w:tc>
          <w:tcPr>
            <w:tcW w:w="1425" w:type="dxa"/>
            <w:tcBorders>
              <w:left w:val="single" w:sz="4" w:space="0" w:color="auto"/>
              <w:right w:val="single" w:sz="4" w:space="0" w:color="auto"/>
            </w:tcBorders>
            <w:shd w:val="clear" w:color="auto" w:fill="FFFFFF"/>
          </w:tcPr>
          <w:p w:rsidR="00C84E41" w:rsidRPr="00B66A13" w:rsidRDefault="00C84E41" w:rsidP="005821AF">
            <w:pPr>
              <w:rPr>
                <w:sz w:val="22"/>
                <w:szCs w:val="22"/>
              </w:rPr>
            </w:pPr>
          </w:p>
        </w:tc>
        <w:tc>
          <w:tcPr>
            <w:tcW w:w="1770" w:type="dxa"/>
            <w:tcBorders>
              <w:left w:val="single" w:sz="4" w:space="0" w:color="auto"/>
              <w:right w:val="single" w:sz="4" w:space="0" w:color="auto"/>
            </w:tcBorders>
            <w:shd w:val="clear" w:color="auto" w:fill="FFFFFF"/>
          </w:tcPr>
          <w:p w:rsidR="00C84E41" w:rsidRPr="00B66A13" w:rsidRDefault="00C84E41" w:rsidP="005821AF">
            <w:pPr>
              <w:rPr>
                <w:sz w:val="22"/>
                <w:szCs w:val="22"/>
              </w:rPr>
            </w:pPr>
          </w:p>
        </w:tc>
        <w:tc>
          <w:tcPr>
            <w:tcW w:w="2386" w:type="dxa"/>
            <w:tcBorders>
              <w:left w:val="single" w:sz="4" w:space="0" w:color="auto"/>
            </w:tcBorders>
            <w:shd w:val="clear" w:color="auto" w:fill="FFFFFF"/>
          </w:tcPr>
          <w:p w:rsidR="00C84E41" w:rsidRPr="00B66A13" w:rsidRDefault="00C84E41" w:rsidP="005821AF">
            <w:pPr>
              <w:rPr>
                <w:sz w:val="22"/>
                <w:szCs w:val="22"/>
              </w:rPr>
            </w:pPr>
          </w:p>
        </w:tc>
      </w:tr>
      <w:tr w:rsidR="00C84E41" w:rsidRPr="00B66A13" w:rsidTr="00FB4322">
        <w:tc>
          <w:tcPr>
            <w:tcW w:w="3617" w:type="dxa"/>
            <w:tcBorders>
              <w:right w:val="single" w:sz="4" w:space="0" w:color="auto"/>
            </w:tcBorders>
            <w:shd w:val="clear" w:color="auto" w:fill="FFFFFF"/>
          </w:tcPr>
          <w:p w:rsidR="00C84E41" w:rsidRPr="00B66A13" w:rsidRDefault="00C84E41" w:rsidP="00183923">
            <w:pPr>
              <w:rPr>
                <w:rFonts w:ascii="Calibri" w:hAnsi="Calibri" w:cs="Arial"/>
                <w:sz w:val="22"/>
                <w:szCs w:val="22"/>
              </w:rPr>
            </w:pPr>
            <w:r w:rsidRPr="00B66A13">
              <w:rPr>
                <w:rFonts w:ascii="Calibri" w:hAnsi="Calibri" w:cs="Arial"/>
                <w:sz w:val="22"/>
                <w:szCs w:val="22"/>
              </w:rPr>
              <w:t>Koha e studimit vetanak të studentit (në bibliotekë ose në shtëpi)</w:t>
            </w:r>
          </w:p>
        </w:tc>
        <w:tc>
          <w:tcPr>
            <w:tcW w:w="1425" w:type="dxa"/>
            <w:tcBorders>
              <w:left w:val="single" w:sz="4" w:space="0" w:color="auto"/>
              <w:right w:val="single" w:sz="4" w:space="0" w:color="auto"/>
            </w:tcBorders>
            <w:shd w:val="clear" w:color="auto" w:fill="FFFFFF"/>
          </w:tcPr>
          <w:p w:rsidR="00C84E41" w:rsidRPr="00B66A13" w:rsidRDefault="00C84E41" w:rsidP="005821AF">
            <w:pPr>
              <w:rPr>
                <w:sz w:val="22"/>
                <w:szCs w:val="22"/>
              </w:rPr>
            </w:pPr>
            <w:r w:rsidRPr="00B66A13">
              <w:rPr>
                <w:sz w:val="22"/>
                <w:szCs w:val="22"/>
              </w:rPr>
              <w:t>2</w:t>
            </w:r>
          </w:p>
        </w:tc>
        <w:tc>
          <w:tcPr>
            <w:tcW w:w="1770" w:type="dxa"/>
            <w:tcBorders>
              <w:left w:val="single" w:sz="4" w:space="0" w:color="auto"/>
              <w:right w:val="single" w:sz="4" w:space="0" w:color="auto"/>
            </w:tcBorders>
            <w:shd w:val="clear" w:color="auto" w:fill="FFFFFF"/>
          </w:tcPr>
          <w:p w:rsidR="00C84E41" w:rsidRPr="00B66A13" w:rsidRDefault="00C84E41" w:rsidP="005821AF">
            <w:pPr>
              <w:rPr>
                <w:sz w:val="22"/>
                <w:szCs w:val="22"/>
              </w:rPr>
            </w:pPr>
            <w:r w:rsidRPr="00B66A13">
              <w:rPr>
                <w:sz w:val="22"/>
                <w:szCs w:val="22"/>
              </w:rPr>
              <w:t>10</w:t>
            </w:r>
          </w:p>
        </w:tc>
        <w:tc>
          <w:tcPr>
            <w:tcW w:w="2386" w:type="dxa"/>
            <w:tcBorders>
              <w:left w:val="single" w:sz="4" w:space="0" w:color="auto"/>
            </w:tcBorders>
            <w:shd w:val="clear" w:color="auto" w:fill="FFFFFF"/>
          </w:tcPr>
          <w:p w:rsidR="00C84E41" w:rsidRPr="00B66A13" w:rsidRDefault="00C84E41" w:rsidP="005821AF">
            <w:pPr>
              <w:rPr>
                <w:sz w:val="22"/>
                <w:szCs w:val="22"/>
              </w:rPr>
            </w:pPr>
            <w:r w:rsidRPr="00B66A13">
              <w:rPr>
                <w:sz w:val="22"/>
                <w:szCs w:val="22"/>
              </w:rPr>
              <w:t>20</w:t>
            </w:r>
          </w:p>
        </w:tc>
      </w:tr>
      <w:tr w:rsidR="00C84E41" w:rsidRPr="00B66A13" w:rsidTr="00FB4322">
        <w:tc>
          <w:tcPr>
            <w:tcW w:w="3617" w:type="dxa"/>
            <w:tcBorders>
              <w:right w:val="single" w:sz="4" w:space="0" w:color="auto"/>
            </w:tcBorders>
            <w:shd w:val="clear" w:color="auto" w:fill="FFFFFF"/>
          </w:tcPr>
          <w:p w:rsidR="00C84E41" w:rsidRPr="00B66A13" w:rsidRDefault="00C84E41" w:rsidP="00183923">
            <w:pPr>
              <w:rPr>
                <w:rFonts w:ascii="Calibri" w:hAnsi="Calibri" w:cs="Arial"/>
                <w:sz w:val="22"/>
                <w:szCs w:val="22"/>
              </w:rPr>
            </w:pPr>
            <w:r w:rsidRPr="00B66A13">
              <w:rPr>
                <w:rFonts w:ascii="Calibri" w:hAnsi="Calibri" w:cs="Arial"/>
                <w:sz w:val="22"/>
                <w:szCs w:val="22"/>
              </w:rPr>
              <w:t>Përgaditja përfundimtare për provim</w:t>
            </w:r>
          </w:p>
        </w:tc>
        <w:tc>
          <w:tcPr>
            <w:tcW w:w="1425" w:type="dxa"/>
            <w:tcBorders>
              <w:left w:val="single" w:sz="4" w:space="0" w:color="auto"/>
              <w:right w:val="single" w:sz="4" w:space="0" w:color="auto"/>
            </w:tcBorders>
            <w:shd w:val="clear" w:color="auto" w:fill="FFFFFF"/>
          </w:tcPr>
          <w:p w:rsidR="00C84E41" w:rsidRPr="00B66A13" w:rsidRDefault="00C84E41" w:rsidP="005821AF">
            <w:pPr>
              <w:rPr>
                <w:sz w:val="22"/>
                <w:szCs w:val="22"/>
              </w:rPr>
            </w:pPr>
            <w:r w:rsidRPr="00B66A13">
              <w:rPr>
                <w:sz w:val="22"/>
                <w:szCs w:val="22"/>
              </w:rPr>
              <w:t>17</w:t>
            </w:r>
          </w:p>
        </w:tc>
        <w:tc>
          <w:tcPr>
            <w:tcW w:w="1770" w:type="dxa"/>
            <w:tcBorders>
              <w:left w:val="single" w:sz="4" w:space="0" w:color="auto"/>
              <w:right w:val="single" w:sz="4" w:space="0" w:color="auto"/>
            </w:tcBorders>
            <w:shd w:val="clear" w:color="auto" w:fill="FFFFFF"/>
          </w:tcPr>
          <w:p w:rsidR="00C84E41" w:rsidRPr="00B66A13" w:rsidRDefault="00C84E41" w:rsidP="005821AF">
            <w:pPr>
              <w:rPr>
                <w:sz w:val="22"/>
                <w:szCs w:val="22"/>
              </w:rPr>
            </w:pPr>
            <w:r w:rsidRPr="00B66A13">
              <w:rPr>
                <w:sz w:val="22"/>
                <w:szCs w:val="22"/>
              </w:rPr>
              <w:t>2</w:t>
            </w:r>
          </w:p>
        </w:tc>
        <w:tc>
          <w:tcPr>
            <w:tcW w:w="2386" w:type="dxa"/>
            <w:tcBorders>
              <w:left w:val="single" w:sz="4" w:space="0" w:color="auto"/>
            </w:tcBorders>
            <w:shd w:val="clear" w:color="auto" w:fill="FFFFFF"/>
          </w:tcPr>
          <w:p w:rsidR="00C84E41" w:rsidRPr="00B66A13" w:rsidRDefault="00C84E41" w:rsidP="005821AF">
            <w:pPr>
              <w:rPr>
                <w:sz w:val="22"/>
                <w:szCs w:val="22"/>
              </w:rPr>
            </w:pPr>
            <w:r w:rsidRPr="00B66A13">
              <w:rPr>
                <w:sz w:val="22"/>
                <w:szCs w:val="22"/>
              </w:rPr>
              <w:t>34</w:t>
            </w:r>
          </w:p>
        </w:tc>
      </w:tr>
      <w:tr w:rsidR="00C84E41" w:rsidRPr="00B66A13" w:rsidTr="00FB4322">
        <w:tc>
          <w:tcPr>
            <w:tcW w:w="3617" w:type="dxa"/>
            <w:tcBorders>
              <w:right w:val="single" w:sz="4" w:space="0" w:color="auto"/>
            </w:tcBorders>
            <w:shd w:val="clear" w:color="auto" w:fill="FFFFFF"/>
          </w:tcPr>
          <w:p w:rsidR="00C84E41" w:rsidRPr="00B66A13" w:rsidRDefault="00C84E41" w:rsidP="00183923">
            <w:pPr>
              <w:rPr>
                <w:rFonts w:ascii="Calibri" w:hAnsi="Calibri" w:cs="Arial"/>
                <w:sz w:val="22"/>
                <w:szCs w:val="22"/>
              </w:rPr>
            </w:pPr>
            <w:r w:rsidRPr="00B66A13">
              <w:rPr>
                <w:rFonts w:ascii="Calibri" w:hAnsi="Calibri" w:cs="Arial"/>
                <w:sz w:val="22"/>
                <w:szCs w:val="22"/>
              </w:rPr>
              <w:t>Koha e kaluar në vlerësim (teste,kuiz,provim final)</w:t>
            </w:r>
          </w:p>
        </w:tc>
        <w:tc>
          <w:tcPr>
            <w:tcW w:w="1425" w:type="dxa"/>
            <w:tcBorders>
              <w:left w:val="single" w:sz="4" w:space="0" w:color="auto"/>
              <w:right w:val="single" w:sz="4" w:space="0" w:color="auto"/>
            </w:tcBorders>
            <w:shd w:val="clear" w:color="auto" w:fill="FFFFFF"/>
          </w:tcPr>
          <w:p w:rsidR="00C84E41" w:rsidRPr="00B66A13" w:rsidRDefault="00C84E41" w:rsidP="005821AF">
            <w:pPr>
              <w:rPr>
                <w:sz w:val="22"/>
                <w:szCs w:val="22"/>
                <w:lang w:val="pt-BR"/>
              </w:rPr>
            </w:pPr>
            <w:r w:rsidRPr="00B66A13">
              <w:rPr>
                <w:sz w:val="22"/>
                <w:szCs w:val="22"/>
                <w:lang w:val="pt-BR"/>
              </w:rPr>
              <w:t>1</w:t>
            </w:r>
          </w:p>
        </w:tc>
        <w:tc>
          <w:tcPr>
            <w:tcW w:w="1770" w:type="dxa"/>
            <w:tcBorders>
              <w:left w:val="single" w:sz="4" w:space="0" w:color="auto"/>
              <w:right w:val="single" w:sz="4" w:space="0" w:color="auto"/>
            </w:tcBorders>
            <w:shd w:val="clear" w:color="auto" w:fill="FFFFFF"/>
          </w:tcPr>
          <w:p w:rsidR="00C84E41" w:rsidRPr="00B66A13" w:rsidRDefault="00C84E41" w:rsidP="005821AF">
            <w:pPr>
              <w:rPr>
                <w:sz w:val="22"/>
                <w:szCs w:val="22"/>
                <w:lang w:val="pt-BR"/>
              </w:rPr>
            </w:pPr>
            <w:r w:rsidRPr="00B66A13">
              <w:rPr>
                <w:sz w:val="22"/>
                <w:szCs w:val="22"/>
                <w:lang w:val="pt-BR"/>
              </w:rPr>
              <w:t>5</w:t>
            </w:r>
          </w:p>
        </w:tc>
        <w:tc>
          <w:tcPr>
            <w:tcW w:w="2386" w:type="dxa"/>
            <w:tcBorders>
              <w:left w:val="single" w:sz="4" w:space="0" w:color="auto"/>
            </w:tcBorders>
            <w:shd w:val="clear" w:color="auto" w:fill="FFFFFF"/>
          </w:tcPr>
          <w:p w:rsidR="00C84E41" w:rsidRPr="00B66A13" w:rsidRDefault="00C84E41" w:rsidP="005821AF">
            <w:pPr>
              <w:rPr>
                <w:sz w:val="22"/>
                <w:szCs w:val="22"/>
                <w:lang w:val="pt-BR"/>
              </w:rPr>
            </w:pPr>
            <w:r w:rsidRPr="00B66A13">
              <w:rPr>
                <w:sz w:val="22"/>
                <w:szCs w:val="22"/>
                <w:lang w:val="pt-BR"/>
              </w:rPr>
              <w:t>5</w:t>
            </w:r>
          </w:p>
        </w:tc>
      </w:tr>
      <w:tr w:rsidR="00C84E41" w:rsidRPr="00B66A13" w:rsidTr="00FB4322">
        <w:tc>
          <w:tcPr>
            <w:tcW w:w="3617" w:type="dxa"/>
            <w:tcBorders>
              <w:right w:val="single" w:sz="4" w:space="0" w:color="auto"/>
            </w:tcBorders>
            <w:shd w:val="clear" w:color="auto" w:fill="FFFFFF"/>
          </w:tcPr>
          <w:p w:rsidR="00C84E41" w:rsidRPr="00B66A13" w:rsidRDefault="00C84E41" w:rsidP="00183923">
            <w:pPr>
              <w:rPr>
                <w:rFonts w:ascii="Calibri" w:hAnsi="Calibri" w:cs="Arial"/>
                <w:sz w:val="22"/>
                <w:szCs w:val="22"/>
              </w:rPr>
            </w:pPr>
            <w:r w:rsidRPr="00B66A13">
              <w:rPr>
                <w:rFonts w:ascii="Calibri" w:hAnsi="Calibri" w:cs="Arial"/>
                <w:sz w:val="22"/>
                <w:szCs w:val="22"/>
              </w:rPr>
              <w:t>Projektet,prezentimet ,etj</w:t>
            </w:r>
          </w:p>
        </w:tc>
        <w:tc>
          <w:tcPr>
            <w:tcW w:w="1425" w:type="dxa"/>
            <w:tcBorders>
              <w:left w:val="single" w:sz="4" w:space="0" w:color="auto"/>
              <w:right w:val="single" w:sz="4" w:space="0" w:color="auto"/>
            </w:tcBorders>
            <w:shd w:val="clear" w:color="auto" w:fill="FFFFFF"/>
          </w:tcPr>
          <w:p w:rsidR="00C84E41" w:rsidRPr="00B66A13" w:rsidRDefault="00C84E41" w:rsidP="005821AF">
            <w:pPr>
              <w:rPr>
                <w:sz w:val="22"/>
                <w:szCs w:val="22"/>
              </w:rPr>
            </w:pPr>
          </w:p>
        </w:tc>
        <w:tc>
          <w:tcPr>
            <w:tcW w:w="1770" w:type="dxa"/>
            <w:tcBorders>
              <w:left w:val="single" w:sz="4" w:space="0" w:color="auto"/>
              <w:right w:val="single" w:sz="4" w:space="0" w:color="auto"/>
            </w:tcBorders>
            <w:shd w:val="clear" w:color="auto" w:fill="FFFFFF"/>
          </w:tcPr>
          <w:p w:rsidR="00C84E41" w:rsidRPr="00B66A13" w:rsidRDefault="00C84E41" w:rsidP="005821AF">
            <w:pPr>
              <w:rPr>
                <w:sz w:val="22"/>
                <w:szCs w:val="22"/>
              </w:rPr>
            </w:pPr>
          </w:p>
        </w:tc>
        <w:tc>
          <w:tcPr>
            <w:tcW w:w="2386" w:type="dxa"/>
            <w:tcBorders>
              <w:left w:val="single" w:sz="4" w:space="0" w:color="auto"/>
            </w:tcBorders>
            <w:shd w:val="clear" w:color="auto" w:fill="FFFFFF"/>
          </w:tcPr>
          <w:p w:rsidR="00C84E41" w:rsidRPr="00B66A13" w:rsidRDefault="00C84E41" w:rsidP="005821AF">
            <w:pPr>
              <w:rPr>
                <w:sz w:val="22"/>
                <w:szCs w:val="22"/>
              </w:rPr>
            </w:pPr>
          </w:p>
        </w:tc>
      </w:tr>
      <w:tr w:rsidR="00C84E41" w:rsidRPr="00B66A13" w:rsidTr="00FB4322">
        <w:tc>
          <w:tcPr>
            <w:tcW w:w="3617" w:type="dxa"/>
            <w:tcBorders>
              <w:right w:val="single" w:sz="4" w:space="0" w:color="auto"/>
            </w:tcBorders>
            <w:shd w:val="clear" w:color="auto" w:fill="D9D9D9"/>
          </w:tcPr>
          <w:p w:rsidR="00C84E41" w:rsidRPr="00B66A13" w:rsidRDefault="00C84E41" w:rsidP="00183923">
            <w:pPr>
              <w:rPr>
                <w:rFonts w:ascii="Calibri" w:hAnsi="Calibri" w:cs="Arial"/>
                <w:b/>
                <w:sz w:val="22"/>
                <w:szCs w:val="22"/>
              </w:rPr>
            </w:pPr>
            <w:r w:rsidRPr="00B66A13">
              <w:rPr>
                <w:rFonts w:ascii="Calibri" w:hAnsi="Calibri" w:cs="Arial"/>
                <w:b/>
                <w:sz w:val="22"/>
                <w:szCs w:val="22"/>
              </w:rPr>
              <w:t xml:space="preserve">Totali </w:t>
            </w:r>
          </w:p>
          <w:p w:rsidR="00C84E41" w:rsidRPr="00B66A13" w:rsidRDefault="00C84E41" w:rsidP="00183923">
            <w:pPr>
              <w:rPr>
                <w:rFonts w:ascii="Calibri" w:hAnsi="Calibri" w:cs="Arial"/>
                <w:b/>
                <w:sz w:val="22"/>
                <w:szCs w:val="22"/>
              </w:rPr>
            </w:pPr>
          </w:p>
        </w:tc>
        <w:tc>
          <w:tcPr>
            <w:tcW w:w="1425" w:type="dxa"/>
            <w:tcBorders>
              <w:left w:val="single" w:sz="4" w:space="0" w:color="auto"/>
              <w:right w:val="single" w:sz="4" w:space="0" w:color="auto"/>
            </w:tcBorders>
            <w:shd w:val="clear" w:color="auto" w:fill="D9D9D9"/>
          </w:tcPr>
          <w:p w:rsidR="00C84E41" w:rsidRPr="00B66A13" w:rsidRDefault="00C84E41" w:rsidP="005821AF">
            <w:pPr>
              <w:rPr>
                <w:b/>
                <w:sz w:val="22"/>
                <w:szCs w:val="22"/>
              </w:rPr>
            </w:pPr>
          </w:p>
        </w:tc>
        <w:tc>
          <w:tcPr>
            <w:tcW w:w="1770" w:type="dxa"/>
            <w:tcBorders>
              <w:left w:val="single" w:sz="4" w:space="0" w:color="auto"/>
              <w:right w:val="single" w:sz="4" w:space="0" w:color="auto"/>
            </w:tcBorders>
            <w:shd w:val="clear" w:color="auto" w:fill="D9D9D9"/>
          </w:tcPr>
          <w:p w:rsidR="00C84E41" w:rsidRPr="00B66A13" w:rsidRDefault="00C84E41" w:rsidP="005821AF">
            <w:pPr>
              <w:rPr>
                <w:b/>
                <w:sz w:val="22"/>
                <w:szCs w:val="22"/>
              </w:rPr>
            </w:pPr>
          </w:p>
        </w:tc>
        <w:tc>
          <w:tcPr>
            <w:tcW w:w="2386" w:type="dxa"/>
            <w:tcBorders>
              <w:left w:val="single" w:sz="4" w:space="0" w:color="auto"/>
            </w:tcBorders>
            <w:shd w:val="clear" w:color="auto" w:fill="D9D9D9"/>
          </w:tcPr>
          <w:p w:rsidR="00C84E41" w:rsidRPr="00B66A13" w:rsidRDefault="00C84E41" w:rsidP="005821AF">
            <w:pPr>
              <w:rPr>
                <w:b/>
                <w:sz w:val="22"/>
                <w:szCs w:val="22"/>
              </w:rPr>
            </w:pPr>
            <w:r w:rsidRPr="00B66A13">
              <w:rPr>
                <w:b/>
                <w:sz w:val="22"/>
                <w:szCs w:val="22"/>
              </w:rPr>
              <w:t>200</w:t>
            </w:r>
          </w:p>
        </w:tc>
      </w:tr>
      <w:tr w:rsidR="00C84E41" w:rsidRPr="00B66A13" w:rsidTr="00FB4322">
        <w:tc>
          <w:tcPr>
            <w:tcW w:w="9198" w:type="dxa"/>
            <w:gridSpan w:val="4"/>
            <w:shd w:val="clear" w:color="auto" w:fill="D9D9D9"/>
          </w:tcPr>
          <w:p w:rsidR="00C84E41" w:rsidRPr="00B66A13" w:rsidRDefault="00C84E41" w:rsidP="00183923">
            <w:pPr>
              <w:rPr>
                <w:rFonts w:ascii="Calibri" w:hAnsi="Calibri" w:cs="Arial"/>
                <w:b/>
                <w:sz w:val="22"/>
                <w:szCs w:val="22"/>
              </w:rPr>
            </w:pPr>
          </w:p>
        </w:tc>
      </w:tr>
      <w:tr w:rsidR="00C84E41" w:rsidRPr="00B66A13" w:rsidTr="00FB4322">
        <w:tc>
          <w:tcPr>
            <w:tcW w:w="3617" w:type="dxa"/>
          </w:tcPr>
          <w:p w:rsidR="00C84E41" w:rsidRPr="00B66A13" w:rsidRDefault="00C84E41" w:rsidP="00183923">
            <w:pPr>
              <w:pStyle w:val="NoSpacing"/>
              <w:rPr>
                <w:rFonts w:ascii="Calibri" w:hAnsi="Calibri"/>
                <w:b/>
                <w:sz w:val="22"/>
                <w:szCs w:val="22"/>
              </w:rPr>
            </w:pPr>
            <w:r w:rsidRPr="00B66A13">
              <w:rPr>
                <w:rFonts w:ascii="Calibri" w:hAnsi="Calibri"/>
                <w:b/>
                <w:sz w:val="22"/>
                <w:szCs w:val="22"/>
              </w:rPr>
              <w:t xml:space="preserve">Metodologjia e mësimëdhënies:  </w:t>
            </w:r>
          </w:p>
        </w:tc>
        <w:tc>
          <w:tcPr>
            <w:tcW w:w="5581" w:type="dxa"/>
            <w:gridSpan w:val="3"/>
          </w:tcPr>
          <w:p w:rsidR="00C84E41" w:rsidRPr="00B66A13" w:rsidRDefault="00C84E41" w:rsidP="009C5903">
            <w:pPr>
              <w:pStyle w:val="NoSpacing"/>
              <w:rPr>
                <w:i/>
                <w:sz w:val="22"/>
                <w:szCs w:val="22"/>
              </w:rPr>
            </w:pPr>
            <w:r w:rsidRPr="00B66A13">
              <w:rPr>
                <w:sz w:val="22"/>
                <w:szCs w:val="22"/>
              </w:rPr>
              <w:t>Ligjërata, ushtrime laboratorike, kollokfiume, seminare</w:t>
            </w:r>
          </w:p>
        </w:tc>
      </w:tr>
      <w:tr w:rsidR="00C84E41" w:rsidRPr="00B66A13" w:rsidTr="00FB4322">
        <w:tc>
          <w:tcPr>
            <w:tcW w:w="3617" w:type="dxa"/>
          </w:tcPr>
          <w:p w:rsidR="00C84E41" w:rsidRPr="00B66A13" w:rsidRDefault="00C84E41" w:rsidP="00183923">
            <w:pPr>
              <w:pStyle w:val="NoSpacing"/>
              <w:rPr>
                <w:rFonts w:ascii="Calibri" w:hAnsi="Calibri"/>
                <w:b/>
                <w:sz w:val="22"/>
                <w:szCs w:val="22"/>
              </w:rPr>
            </w:pPr>
          </w:p>
        </w:tc>
        <w:tc>
          <w:tcPr>
            <w:tcW w:w="5581" w:type="dxa"/>
            <w:gridSpan w:val="3"/>
          </w:tcPr>
          <w:p w:rsidR="00C84E41" w:rsidRPr="00B66A13" w:rsidRDefault="00C84E41" w:rsidP="009C5903">
            <w:pPr>
              <w:autoSpaceDE w:val="0"/>
              <w:autoSpaceDN w:val="0"/>
              <w:adjustRightInd w:val="0"/>
              <w:jc w:val="both"/>
              <w:rPr>
                <w:rFonts w:ascii="TimesNewRomanPSMT" w:hAnsi="TimesNewRomanPSMT" w:cs="TimesNewRomanPSMT"/>
                <w:sz w:val="22"/>
                <w:szCs w:val="22"/>
              </w:rPr>
            </w:pPr>
          </w:p>
        </w:tc>
      </w:tr>
      <w:tr w:rsidR="00C84E41" w:rsidRPr="00B66A13" w:rsidTr="00FB4322">
        <w:tc>
          <w:tcPr>
            <w:tcW w:w="3617" w:type="dxa"/>
          </w:tcPr>
          <w:p w:rsidR="00C84E41" w:rsidRPr="00B66A13" w:rsidRDefault="00C84E41" w:rsidP="00183923">
            <w:pPr>
              <w:pStyle w:val="NoSpacing"/>
              <w:rPr>
                <w:rFonts w:ascii="Calibri" w:hAnsi="Calibri"/>
                <w:b/>
                <w:sz w:val="22"/>
                <w:szCs w:val="22"/>
              </w:rPr>
            </w:pPr>
            <w:r w:rsidRPr="00B66A13">
              <w:rPr>
                <w:rFonts w:ascii="Calibri" w:hAnsi="Calibri"/>
                <w:b/>
                <w:sz w:val="22"/>
                <w:szCs w:val="22"/>
              </w:rPr>
              <w:t>Metodat e vlerësimit:</w:t>
            </w:r>
          </w:p>
        </w:tc>
        <w:tc>
          <w:tcPr>
            <w:tcW w:w="5581" w:type="dxa"/>
            <w:gridSpan w:val="3"/>
          </w:tcPr>
          <w:p w:rsidR="00C84E41" w:rsidRPr="00B66A13" w:rsidRDefault="00C84E41" w:rsidP="00C84E41">
            <w:pPr>
              <w:autoSpaceDE w:val="0"/>
              <w:autoSpaceDN w:val="0"/>
              <w:adjustRightInd w:val="0"/>
              <w:jc w:val="both"/>
              <w:rPr>
                <w:rFonts w:ascii="TimesNewRomanPSMT" w:hAnsi="TimesNewRomanPSMT" w:cs="TimesNewRomanPSMT"/>
                <w:sz w:val="22"/>
                <w:szCs w:val="22"/>
              </w:rPr>
            </w:pPr>
            <w:r w:rsidRPr="00B66A13">
              <w:rPr>
                <w:rFonts w:ascii="TimesNewRomanPSMT" w:hAnsi="TimesNewRomanPSMT" w:cs="TimesNewRomanPSMT"/>
                <w:sz w:val="22"/>
                <w:szCs w:val="22"/>
              </w:rPr>
              <w:t xml:space="preserve">Vlerësimi i parë:                                                 </w:t>
            </w:r>
            <w:r w:rsidR="009A107B" w:rsidRPr="00B66A13">
              <w:rPr>
                <w:rFonts w:ascii="TimesNewRomanPSMT" w:hAnsi="TimesNewRomanPSMT" w:cs="TimesNewRomanPSMT"/>
                <w:sz w:val="22"/>
                <w:szCs w:val="22"/>
              </w:rPr>
              <w:t xml:space="preserve"> </w:t>
            </w:r>
            <w:r w:rsidRPr="00B66A13">
              <w:rPr>
                <w:rFonts w:ascii="TimesNewRomanPSMT" w:hAnsi="TimesNewRomanPSMT" w:cs="TimesNewRomanPSMT"/>
                <w:sz w:val="22"/>
                <w:szCs w:val="22"/>
              </w:rPr>
              <w:t>20%</w:t>
            </w:r>
          </w:p>
          <w:p w:rsidR="00C84E41" w:rsidRPr="00B66A13" w:rsidRDefault="00C84E41" w:rsidP="00C84E41">
            <w:pPr>
              <w:tabs>
                <w:tab w:val="left" w:pos="4309"/>
              </w:tabs>
              <w:autoSpaceDE w:val="0"/>
              <w:autoSpaceDN w:val="0"/>
              <w:adjustRightInd w:val="0"/>
              <w:jc w:val="both"/>
              <w:rPr>
                <w:rFonts w:ascii="TimesNewRomanPSMT" w:hAnsi="TimesNewRomanPSMT" w:cs="TimesNewRomanPSMT"/>
                <w:sz w:val="22"/>
                <w:szCs w:val="22"/>
              </w:rPr>
            </w:pPr>
            <w:r w:rsidRPr="00B66A13">
              <w:rPr>
                <w:rFonts w:ascii="TimesNewRomanPSMT" w:hAnsi="TimesNewRomanPSMT" w:cs="TimesNewRomanPSMT"/>
                <w:sz w:val="22"/>
                <w:szCs w:val="22"/>
              </w:rPr>
              <w:t>Vlerësimi i dytë</w:t>
            </w:r>
            <w:r w:rsidR="009A107B" w:rsidRPr="00B66A13">
              <w:rPr>
                <w:rFonts w:ascii="TimesNewRomanPSMT" w:hAnsi="TimesNewRomanPSMT" w:cs="TimesNewRomanPSMT"/>
                <w:sz w:val="22"/>
                <w:szCs w:val="22"/>
              </w:rPr>
              <w:t>:</w:t>
            </w:r>
            <w:r w:rsidRPr="00B66A13">
              <w:rPr>
                <w:rFonts w:ascii="TimesNewRomanPSMT" w:hAnsi="TimesNewRomanPSMT" w:cs="TimesNewRomanPSMT"/>
                <w:sz w:val="22"/>
                <w:szCs w:val="22"/>
              </w:rPr>
              <w:t xml:space="preserve">                                                  20%</w:t>
            </w:r>
          </w:p>
          <w:p w:rsidR="00C84E41" w:rsidRPr="00B66A13" w:rsidRDefault="00C84E41" w:rsidP="00FB4322">
            <w:pPr>
              <w:autoSpaceDE w:val="0"/>
              <w:autoSpaceDN w:val="0"/>
              <w:adjustRightInd w:val="0"/>
              <w:jc w:val="both"/>
              <w:rPr>
                <w:rFonts w:ascii="TimesNewRomanPSMT" w:hAnsi="TimesNewRomanPSMT" w:cs="TimesNewRomanPSMT"/>
                <w:sz w:val="22"/>
                <w:szCs w:val="22"/>
              </w:rPr>
            </w:pPr>
            <w:r w:rsidRPr="00B66A13">
              <w:rPr>
                <w:rFonts w:ascii="TimesNewRomanPSMT" w:hAnsi="TimesNewRomanPSMT" w:cs="TimesNewRomanPSMT"/>
                <w:sz w:val="22"/>
                <w:szCs w:val="22"/>
              </w:rPr>
              <w:t>Detyrat e shtëpisë ose angazhime tjera</w:t>
            </w:r>
            <w:r w:rsidR="009A107B" w:rsidRPr="00B66A13">
              <w:rPr>
                <w:rFonts w:ascii="TimesNewRomanPSMT" w:hAnsi="TimesNewRomanPSMT" w:cs="TimesNewRomanPSMT"/>
                <w:sz w:val="22"/>
                <w:szCs w:val="22"/>
              </w:rPr>
              <w:t>:</w:t>
            </w:r>
            <w:r w:rsidRPr="00B66A13">
              <w:rPr>
                <w:rFonts w:ascii="TimesNewRomanPSMT" w:hAnsi="TimesNewRomanPSMT" w:cs="TimesNewRomanPSMT"/>
                <w:sz w:val="22"/>
                <w:szCs w:val="22"/>
              </w:rPr>
              <w:t xml:space="preserve">               5%</w:t>
            </w:r>
          </w:p>
          <w:p w:rsidR="00C84E41" w:rsidRPr="00B66A13" w:rsidRDefault="00C84E41" w:rsidP="00FB4322">
            <w:pPr>
              <w:autoSpaceDE w:val="0"/>
              <w:autoSpaceDN w:val="0"/>
              <w:adjustRightInd w:val="0"/>
              <w:jc w:val="both"/>
              <w:rPr>
                <w:rFonts w:ascii="TimesNewRomanPSMT" w:hAnsi="TimesNewRomanPSMT" w:cs="TimesNewRomanPSMT"/>
                <w:sz w:val="22"/>
                <w:szCs w:val="22"/>
              </w:rPr>
            </w:pPr>
            <w:r w:rsidRPr="00B66A13">
              <w:rPr>
                <w:rFonts w:ascii="TimesNewRomanPSMT" w:hAnsi="TimesNewRomanPSMT" w:cs="TimesNewRomanPSMT"/>
                <w:sz w:val="22"/>
                <w:szCs w:val="22"/>
              </w:rPr>
              <w:t>Vijimi i rregullt</w:t>
            </w:r>
            <w:r w:rsidR="009A107B" w:rsidRPr="00B66A13">
              <w:rPr>
                <w:rFonts w:ascii="TimesNewRomanPSMT" w:hAnsi="TimesNewRomanPSMT" w:cs="TimesNewRomanPSMT"/>
                <w:sz w:val="22"/>
                <w:szCs w:val="22"/>
              </w:rPr>
              <w:t>:</w:t>
            </w:r>
            <w:r w:rsidRPr="00B66A13">
              <w:rPr>
                <w:rFonts w:ascii="TimesNewRomanPSMT" w:hAnsi="TimesNewRomanPSMT" w:cs="TimesNewRomanPSMT"/>
                <w:sz w:val="22"/>
                <w:szCs w:val="22"/>
              </w:rPr>
              <w:t xml:space="preserve">                                                   5%</w:t>
            </w:r>
          </w:p>
          <w:p w:rsidR="00C84E41" w:rsidRPr="00B66A13" w:rsidRDefault="00C84E41" w:rsidP="00FB4322">
            <w:pPr>
              <w:autoSpaceDE w:val="0"/>
              <w:autoSpaceDN w:val="0"/>
              <w:adjustRightInd w:val="0"/>
              <w:jc w:val="both"/>
              <w:rPr>
                <w:rFonts w:ascii="TimesNewRomanPSMT" w:hAnsi="TimesNewRomanPSMT" w:cs="TimesNewRomanPSMT"/>
                <w:sz w:val="22"/>
                <w:szCs w:val="22"/>
              </w:rPr>
            </w:pPr>
            <w:r w:rsidRPr="00B66A13">
              <w:rPr>
                <w:rFonts w:ascii="TimesNewRomanPSMT" w:hAnsi="TimesNewRomanPSMT" w:cs="TimesNewRomanPSMT"/>
                <w:sz w:val="22"/>
                <w:szCs w:val="22"/>
              </w:rPr>
              <w:t>Provimi final</w:t>
            </w:r>
            <w:r w:rsidR="009A107B" w:rsidRPr="00B66A13">
              <w:rPr>
                <w:rFonts w:ascii="TimesNewRomanPSMT" w:hAnsi="TimesNewRomanPSMT" w:cs="TimesNewRomanPSMT"/>
                <w:sz w:val="22"/>
                <w:szCs w:val="22"/>
              </w:rPr>
              <w:t>:</w:t>
            </w:r>
            <w:r w:rsidRPr="00B66A13">
              <w:rPr>
                <w:rFonts w:ascii="TimesNewRomanPSMT" w:hAnsi="TimesNewRomanPSMT" w:cs="TimesNewRomanPSMT"/>
                <w:sz w:val="22"/>
                <w:szCs w:val="22"/>
              </w:rPr>
              <w:t xml:space="preserve">                                                      50%</w:t>
            </w:r>
          </w:p>
          <w:p w:rsidR="00C84E41" w:rsidRPr="00B66A13" w:rsidRDefault="00C84E41" w:rsidP="00C84E41">
            <w:pPr>
              <w:pStyle w:val="NoSpacing"/>
              <w:tabs>
                <w:tab w:val="left" w:pos="4286"/>
              </w:tabs>
              <w:rPr>
                <w:rFonts w:ascii="Calibri" w:hAnsi="Calibri"/>
                <w:i/>
                <w:sz w:val="22"/>
                <w:szCs w:val="22"/>
              </w:rPr>
            </w:pPr>
            <w:r w:rsidRPr="00B66A13">
              <w:rPr>
                <w:rFonts w:ascii="TimesNewRomanPSMT" w:hAnsi="TimesNewRomanPSMT" w:cs="TimesNewRomanPSMT"/>
                <w:sz w:val="22"/>
                <w:szCs w:val="22"/>
              </w:rPr>
              <w:t>Total</w:t>
            </w:r>
            <w:r w:rsidR="009A107B" w:rsidRPr="00B66A13">
              <w:rPr>
                <w:rFonts w:ascii="TimesNewRomanPSMT" w:hAnsi="TimesNewRomanPSMT" w:cs="TimesNewRomanPSMT"/>
                <w:sz w:val="22"/>
                <w:szCs w:val="22"/>
              </w:rPr>
              <w:t>:</w:t>
            </w:r>
            <w:r w:rsidRPr="00B66A13">
              <w:rPr>
                <w:rFonts w:ascii="TimesNewRomanPSMT" w:hAnsi="TimesNewRomanPSMT" w:cs="TimesNewRomanPSMT"/>
                <w:sz w:val="22"/>
                <w:szCs w:val="22"/>
              </w:rPr>
              <w:t xml:space="preserve">                                                                      100%</w:t>
            </w:r>
            <w:r w:rsidRPr="00B66A13">
              <w:rPr>
                <w:rFonts w:ascii="Calibri" w:hAnsi="Calibri"/>
                <w:i/>
                <w:sz w:val="22"/>
                <w:szCs w:val="22"/>
              </w:rPr>
              <w:t xml:space="preserve">. </w:t>
            </w:r>
          </w:p>
          <w:p w:rsidR="00C84E41" w:rsidRPr="00B66A13" w:rsidRDefault="00C84E41" w:rsidP="00183923">
            <w:pPr>
              <w:pStyle w:val="NoSpacing"/>
              <w:rPr>
                <w:sz w:val="22"/>
                <w:szCs w:val="22"/>
              </w:rPr>
            </w:pPr>
            <w:r w:rsidRPr="00B66A13">
              <w:rPr>
                <w:sz w:val="22"/>
                <w:szCs w:val="22"/>
              </w:rPr>
              <w:t xml:space="preserve">Llogaritja e notës </w:t>
            </w:r>
            <w:r w:rsidR="00966F8C" w:rsidRPr="00B66A13">
              <w:rPr>
                <w:sz w:val="22"/>
                <w:szCs w:val="22"/>
              </w:rPr>
              <w:t>p</w:t>
            </w:r>
            <w:r w:rsidRPr="00B66A13">
              <w:rPr>
                <w:sz w:val="22"/>
                <w:szCs w:val="22"/>
              </w:rPr>
              <w:t>ërfundimtare bëhet si më poshtë:</w:t>
            </w:r>
          </w:p>
          <w:p w:rsidR="00C84E41" w:rsidRPr="00B66A13" w:rsidRDefault="00C84E41" w:rsidP="007F03E8">
            <w:pPr>
              <w:jc w:val="both"/>
              <w:rPr>
                <w:sz w:val="22"/>
                <w:szCs w:val="22"/>
              </w:rPr>
            </w:pPr>
            <w:r w:rsidRPr="00B66A13">
              <w:rPr>
                <w:sz w:val="22"/>
                <w:szCs w:val="22"/>
              </w:rPr>
              <w:t xml:space="preserve">51%- 60% = 6 </w:t>
            </w:r>
          </w:p>
          <w:p w:rsidR="00C84E41" w:rsidRPr="00B66A13" w:rsidRDefault="00C84E41" w:rsidP="007F03E8">
            <w:pPr>
              <w:jc w:val="both"/>
              <w:rPr>
                <w:sz w:val="22"/>
                <w:szCs w:val="22"/>
              </w:rPr>
            </w:pPr>
            <w:r w:rsidRPr="00B66A13">
              <w:rPr>
                <w:sz w:val="22"/>
                <w:szCs w:val="22"/>
              </w:rPr>
              <w:t>61% -70% = 7</w:t>
            </w:r>
          </w:p>
          <w:p w:rsidR="00C84E41" w:rsidRPr="00B66A13" w:rsidRDefault="00C84E41" w:rsidP="007F03E8">
            <w:pPr>
              <w:jc w:val="both"/>
              <w:rPr>
                <w:sz w:val="22"/>
                <w:szCs w:val="22"/>
              </w:rPr>
            </w:pPr>
            <w:r w:rsidRPr="00B66A13">
              <w:rPr>
                <w:sz w:val="22"/>
                <w:szCs w:val="22"/>
              </w:rPr>
              <w:t xml:space="preserve">71% - 80% = 8 </w:t>
            </w:r>
          </w:p>
          <w:p w:rsidR="00C84E41" w:rsidRPr="00B66A13" w:rsidRDefault="00C84E41" w:rsidP="007F03E8">
            <w:pPr>
              <w:jc w:val="both"/>
              <w:rPr>
                <w:sz w:val="22"/>
                <w:szCs w:val="22"/>
              </w:rPr>
            </w:pPr>
            <w:r w:rsidRPr="00B66A13">
              <w:rPr>
                <w:sz w:val="22"/>
                <w:szCs w:val="22"/>
              </w:rPr>
              <w:t>81% - 90% = 9</w:t>
            </w:r>
          </w:p>
          <w:p w:rsidR="00C84E41" w:rsidRPr="00B66A13" w:rsidRDefault="00C84E41" w:rsidP="007F03E8">
            <w:pPr>
              <w:pStyle w:val="NoSpacing"/>
              <w:rPr>
                <w:sz w:val="22"/>
                <w:szCs w:val="22"/>
              </w:rPr>
            </w:pPr>
            <w:r w:rsidRPr="00B66A13">
              <w:rPr>
                <w:sz w:val="22"/>
                <w:szCs w:val="22"/>
              </w:rPr>
              <w:t>91%-100% =10</w:t>
            </w:r>
          </w:p>
        </w:tc>
      </w:tr>
      <w:tr w:rsidR="00C84E41" w:rsidRPr="00B66A13" w:rsidTr="00FB4322">
        <w:tc>
          <w:tcPr>
            <w:tcW w:w="9198" w:type="dxa"/>
            <w:gridSpan w:val="4"/>
            <w:shd w:val="clear" w:color="auto" w:fill="D9D9D9"/>
          </w:tcPr>
          <w:p w:rsidR="00C84E41" w:rsidRPr="00B66A13" w:rsidRDefault="00C84E41" w:rsidP="00183923">
            <w:pPr>
              <w:pStyle w:val="NoSpacing"/>
              <w:rPr>
                <w:rFonts w:ascii="Calibri" w:hAnsi="Calibri"/>
                <w:b/>
                <w:sz w:val="22"/>
                <w:szCs w:val="22"/>
              </w:rPr>
            </w:pPr>
            <w:r w:rsidRPr="00B66A13">
              <w:rPr>
                <w:rFonts w:ascii="Calibri" w:hAnsi="Calibri"/>
                <w:b/>
                <w:sz w:val="22"/>
                <w:szCs w:val="22"/>
              </w:rPr>
              <w:t xml:space="preserve">Literatura </w:t>
            </w:r>
          </w:p>
        </w:tc>
      </w:tr>
      <w:tr w:rsidR="00C84E41" w:rsidRPr="00B66A13" w:rsidTr="00FB4322">
        <w:tc>
          <w:tcPr>
            <w:tcW w:w="3617" w:type="dxa"/>
          </w:tcPr>
          <w:p w:rsidR="00C84E41" w:rsidRPr="00B66A13" w:rsidRDefault="00C84E41" w:rsidP="00183923">
            <w:pPr>
              <w:pStyle w:val="NoSpacing"/>
              <w:rPr>
                <w:rFonts w:ascii="Calibri" w:hAnsi="Calibri"/>
                <w:b/>
                <w:sz w:val="22"/>
                <w:szCs w:val="22"/>
              </w:rPr>
            </w:pPr>
            <w:r w:rsidRPr="00B66A13">
              <w:rPr>
                <w:rFonts w:ascii="Calibri" w:hAnsi="Calibri"/>
                <w:b/>
                <w:sz w:val="22"/>
                <w:szCs w:val="22"/>
              </w:rPr>
              <w:t xml:space="preserve">Literatura bazë:  </w:t>
            </w:r>
          </w:p>
        </w:tc>
        <w:tc>
          <w:tcPr>
            <w:tcW w:w="5581" w:type="dxa"/>
            <w:gridSpan w:val="3"/>
          </w:tcPr>
          <w:p w:rsidR="00C84E41" w:rsidRPr="00B66A13" w:rsidRDefault="00C84E41" w:rsidP="00CC0A81">
            <w:pPr>
              <w:pStyle w:val="Heading1"/>
              <w:shd w:val="clear" w:color="auto" w:fill="FFFFFF"/>
              <w:jc w:val="both"/>
              <w:rPr>
                <w:b w:val="0"/>
                <w:bCs w:val="0"/>
                <w:sz w:val="22"/>
                <w:szCs w:val="22"/>
              </w:rPr>
            </w:pPr>
            <w:hyperlink r:id="rId7" w:history="1">
              <w:r w:rsidRPr="00B66A13">
                <w:rPr>
                  <w:rStyle w:val="Hyperlink"/>
                  <w:b w:val="0"/>
                  <w:color w:val="auto"/>
                  <w:sz w:val="22"/>
                  <w:szCs w:val="22"/>
                  <w:u w:val="none"/>
                  <w:shd w:val="clear" w:color="auto" w:fill="FFFFFF"/>
                </w:rPr>
                <w:t>Daniel C. Harris</w:t>
              </w:r>
            </w:hyperlink>
            <w:r w:rsidRPr="00B66A13">
              <w:rPr>
                <w:b w:val="0"/>
                <w:sz w:val="22"/>
                <w:szCs w:val="22"/>
              </w:rPr>
              <w:t xml:space="preserve">, </w:t>
            </w:r>
            <w:r w:rsidRPr="00B66A13">
              <w:rPr>
                <w:b w:val="0"/>
                <w:bCs w:val="0"/>
                <w:sz w:val="22"/>
                <w:szCs w:val="22"/>
              </w:rPr>
              <w:t>Quantitative Chemical Analysis, 2015.</w:t>
            </w:r>
          </w:p>
        </w:tc>
      </w:tr>
      <w:tr w:rsidR="00C84E41" w:rsidRPr="00B66A13" w:rsidTr="00C84E41">
        <w:trPr>
          <w:trHeight w:val="1061"/>
        </w:trPr>
        <w:tc>
          <w:tcPr>
            <w:tcW w:w="3617" w:type="dxa"/>
          </w:tcPr>
          <w:p w:rsidR="00C84E41" w:rsidRPr="00B66A13" w:rsidRDefault="00C84E41" w:rsidP="00183923">
            <w:pPr>
              <w:pStyle w:val="NoSpacing"/>
              <w:rPr>
                <w:rFonts w:ascii="Calibri" w:hAnsi="Calibri"/>
                <w:b/>
                <w:sz w:val="22"/>
                <w:szCs w:val="22"/>
              </w:rPr>
            </w:pPr>
            <w:r w:rsidRPr="00B66A13">
              <w:rPr>
                <w:rFonts w:ascii="Calibri" w:hAnsi="Calibri"/>
                <w:b/>
                <w:sz w:val="22"/>
                <w:szCs w:val="22"/>
              </w:rPr>
              <w:t xml:space="preserve">Literatura shtesë:  </w:t>
            </w:r>
          </w:p>
        </w:tc>
        <w:tc>
          <w:tcPr>
            <w:tcW w:w="5581" w:type="dxa"/>
            <w:gridSpan w:val="3"/>
          </w:tcPr>
          <w:p w:rsidR="00C84E41" w:rsidRPr="00B66A13" w:rsidRDefault="00C84E41" w:rsidP="00AF06FC">
            <w:pPr>
              <w:pStyle w:val="ListParagraph"/>
              <w:autoSpaceDE w:val="0"/>
              <w:autoSpaceDN w:val="0"/>
              <w:adjustRightInd w:val="0"/>
              <w:ind w:left="0"/>
              <w:jc w:val="both"/>
              <w:rPr>
                <w:rFonts w:eastAsia="Calibri"/>
                <w:bCs/>
                <w:sz w:val="22"/>
                <w:szCs w:val="22"/>
                <w:lang w:val="en-US" w:eastAsia="en-US"/>
              </w:rPr>
            </w:pPr>
            <w:r w:rsidRPr="00B66A13">
              <w:rPr>
                <w:sz w:val="22"/>
                <w:szCs w:val="22"/>
                <w:lang w:val="de-DE"/>
              </w:rPr>
              <w:t>Daut Vezi, Bazat teorike t</w:t>
            </w:r>
            <w:r w:rsidRPr="00B66A13">
              <w:rPr>
                <w:sz w:val="22"/>
                <w:szCs w:val="22"/>
              </w:rPr>
              <w:t>ë kimisë analitike, Tiranë, 2007.</w:t>
            </w:r>
          </w:p>
          <w:p w:rsidR="00C84E41" w:rsidRPr="00B66A13" w:rsidRDefault="00C84E41" w:rsidP="00AF06FC">
            <w:pPr>
              <w:pStyle w:val="ListParagraph"/>
              <w:autoSpaceDE w:val="0"/>
              <w:autoSpaceDN w:val="0"/>
              <w:adjustRightInd w:val="0"/>
              <w:ind w:left="0"/>
              <w:jc w:val="both"/>
              <w:rPr>
                <w:rFonts w:eastAsia="Calibri"/>
                <w:bCs/>
                <w:iCs/>
                <w:sz w:val="22"/>
                <w:szCs w:val="22"/>
                <w:lang w:val="en-US" w:eastAsia="en-US"/>
              </w:rPr>
            </w:pPr>
            <w:r w:rsidRPr="00B66A13">
              <w:rPr>
                <w:rFonts w:eastAsia="Calibri"/>
                <w:bCs/>
                <w:sz w:val="22"/>
                <w:szCs w:val="22"/>
                <w:lang w:val="en-US" w:eastAsia="en-US"/>
              </w:rPr>
              <w:t xml:space="preserve">Douglas A. Skoog, Donald M. West, F. James Holler, Stanley R. Crouch, </w:t>
            </w:r>
            <w:r w:rsidRPr="00B66A13">
              <w:rPr>
                <w:rFonts w:eastAsia="Calibri"/>
                <w:bCs/>
                <w:iCs/>
                <w:sz w:val="22"/>
                <w:szCs w:val="22"/>
                <w:lang w:val="en-US" w:eastAsia="en-US"/>
              </w:rPr>
              <w:t>Fundamentals of analytical chemistry, 2004.</w:t>
            </w:r>
          </w:p>
        </w:tc>
      </w:tr>
    </w:tbl>
    <w:tbl>
      <w:tblPr>
        <w:tblpPr w:leftFromText="180" w:rightFromText="180" w:vertAnchor="text" w:horzAnchor="margin" w:tblpY="4"/>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8"/>
        <w:gridCol w:w="6480"/>
      </w:tblGrid>
      <w:tr w:rsidR="00D67209" w:rsidRPr="00D56191" w:rsidTr="00D56191">
        <w:tc>
          <w:tcPr>
            <w:tcW w:w="9198" w:type="dxa"/>
            <w:gridSpan w:val="2"/>
            <w:shd w:val="clear" w:color="auto" w:fill="D9D9D9"/>
          </w:tcPr>
          <w:p w:rsidR="00D67209" w:rsidRPr="00D56191" w:rsidRDefault="00D67209" w:rsidP="00D56191">
            <w:pPr>
              <w:rPr>
                <w:rFonts w:ascii="Calibri" w:hAnsi="Calibri"/>
                <w:b/>
                <w:sz w:val="22"/>
                <w:szCs w:val="22"/>
              </w:rPr>
            </w:pPr>
            <w:r w:rsidRPr="00D56191">
              <w:rPr>
                <w:rFonts w:ascii="Calibri" w:hAnsi="Calibri"/>
                <w:b/>
                <w:sz w:val="22"/>
                <w:szCs w:val="22"/>
              </w:rPr>
              <w:t xml:space="preserve">Plani i dizejnuar i mësimit:  </w:t>
            </w:r>
          </w:p>
        </w:tc>
      </w:tr>
      <w:tr w:rsidR="00D67209" w:rsidRPr="00D56191" w:rsidTr="00D56191">
        <w:tc>
          <w:tcPr>
            <w:tcW w:w="2718" w:type="dxa"/>
            <w:shd w:val="clear" w:color="auto" w:fill="D9D9D9"/>
          </w:tcPr>
          <w:p w:rsidR="00D67209" w:rsidRPr="00D56191" w:rsidRDefault="00D67209" w:rsidP="00D56191">
            <w:pPr>
              <w:rPr>
                <w:rFonts w:ascii="Calibri" w:hAnsi="Calibri"/>
                <w:b/>
                <w:sz w:val="22"/>
                <w:szCs w:val="22"/>
              </w:rPr>
            </w:pPr>
            <w:r w:rsidRPr="00D56191">
              <w:rPr>
                <w:rFonts w:ascii="Calibri" w:hAnsi="Calibri"/>
                <w:b/>
                <w:sz w:val="22"/>
                <w:szCs w:val="22"/>
              </w:rPr>
              <w:t>Java</w:t>
            </w:r>
          </w:p>
        </w:tc>
        <w:tc>
          <w:tcPr>
            <w:tcW w:w="6480" w:type="dxa"/>
            <w:shd w:val="clear" w:color="auto" w:fill="D9D9D9"/>
          </w:tcPr>
          <w:p w:rsidR="00D67209" w:rsidRPr="00D56191" w:rsidRDefault="00D67209" w:rsidP="00D56191">
            <w:pPr>
              <w:rPr>
                <w:rFonts w:ascii="Calibri" w:hAnsi="Calibri"/>
                <w:b/>
                <w:sz w:val="22"/>
                <w:szCs w:val="22"/>
              </w:rPr>
            </w:pPr>
            <w:r w:rsidRPr="00D56191">
              <w:rPr>
                <w:rFonts w:ascii="Calibri" w:hAnsi="Calibri"/>
                <w:b/>
                <w:sz w:val="22"/>
                <w:szCs w:val="22"/>
              </w:rPr>
              <w:t>Ligjerata që do të zhvillohet</w:t>
            </w:r>
          </w:p>
        </w:tc>
      </w:tr>
      <w:tr w:rsidR="00C84E41" w:rsidRPr="00D56191" w:rsidTr="00D56191">
        <w:tc>
          <w:tcPr>
            <w:tcW w:w="2718" w:type="dxa"/>
            <w:shd w:val="clear" w:color="auto" w:fill="D9D9D9"/>
          </w:tcPr>
          <w:p w:rsidR="00C84E41" w:rsidRPr="00D56191" w:rsidRDefault="00C84E41" w:rsidP="00D56191">
            <w:pPr>
              <w:rPr>
                <w:rFonts w:ascii="Calibri" w:hAnsi="Calibri"/>
                <w:b/>
                <w:sz w:val="22"/>
                <w:szCs w:val="22"/>
              </w:rPr>
            </w:pPr>
          </w:p>
        </w:tc>
        <w:tc>
          <w:tcPr>
            <w:tcW w:w="6480" w:type="dxa"/>
            <w:shd w:val="clear" w:color="auto" w:fill="D9D9D9"/>
          </w:tcPr>
          <w:p w:rsidR="00C84E41" w:rsidRPr="00D56191" w:rsidRDefault="00C84E41" w:rsidP="00D56191">
            <w:pPr>
              <w:rPr>
                <w:rFonts w:ascii="Calibri" w:hAnsi="Calibri"/>
                <w:b/>
                <w:sz w:val="22"/>
                <w:szCs w:val="22"/>
              </w:rPr>
            </w:pPr>
          </w:p>
        </w:tc>
      </w:tr>
      <w:tr w:rsidR="00AF06FC" w:rsidRPr="00D56191" w:rsidTr="00D56191">
        <w:tc>
          <w:tcPr>
            <w:tcW w:w="2718" w:type="dxa"/>
          </w:tcPr>
          <w:p w:rsidR="00AF06FC" w:rsidRPr="00D56191" w:rsidRDefault="00AF06FC" w:rsidP="00D56191">
            <w:pPr>
              <w:rPr>
                <w:rFonts w:ascii="Calibri" w:hAnsi="Calibri"/>
                <w:b/>
                <w:sz w:val="22"/>
                <w:szCs w:val="22"/>
              </w:rPr>
            </w:pPr>
            <w:r w:rsidRPr="00D56191">
              <w:rPr>
                <w:rFonts w:ascii="Calibri" w:hAnsi="Calibri"/>
                <w:b/>
                <w:i/>
                <w:sz w:val="22"/>
                <w:szCs w:val="22"/>
              </w:rPr>
              <w:t>Java e parë:</w:t>
            </w:r>
          </w:p>
        </w:tc>
        <w:tc>
          <w:tcPr>
            <w:tcW w:w="6480" w:type="dxa"/>
          </w:tcPr>
          <w:p w:rsidR="00AF06FC" w:rsidRPr="00D56191" w:rsidRDefault="002A11E5" w:rsidP="00D56191">
            <w:pPr>
              <w:jc w:val="both"/>
              <w:rPr>
                <w:rFonts w:ascii="Calibri" w:hAnsi="Calibri"/>
                <w:b/>
                <w:sz w:val="22"/>
                <w:szCs w:val="22"/>
              </w:rPr>
            </w:pPr>
            <w:r w:rsidRPr="00D56191">
              <w:rPr>
                <w:sz w:val="22"/>
                <w:szCs w:val="22"/>
              </w:rPr>
              <w:t>Hyrje, K</w:t>
            </w:r>
            <w:r w:rsidR="00AF06FC" w:rsidRPr="00D56191">
              <w:rPr>
                <w:sz w:val="22"/>
                <w:szCs w:val="22"/>
              </w:rPr>
              <w:t>lasifikimi i metodave të</w:t>
            </w:r>
            <w:r w:rsidRPr="00D56191">
              <w:rPr>
                <w:sz w:val="22"/>
                <w:szCs w:val="22"/>
              </w:rPr>
              <w:t xml:space="preserve"> analizës kimike kuantitative, M</w:t>
            </w:r>
            <w:r w:rsidR="00AF06FC" w:rsidRPr="00D56191">
              <w:rPr>
                <w:sz w:val="22"/>
                <w:szCs w:val="22"/>
              </w:rPr>
              <w:t xml:space="preserve">etodat </w:t>
            </w:r>
            <w:r w:rsidR="00AF06FC" w:rsidRPr="00D56191">
              <w:rPr>
                <w:sz w:val="22"/>
                <w:szCs w:val="22"/>
              </w:rPr>
              <w:lastRenderedPageBreak/>
              <w:t xml:space="preserve">e analizës kuantitative, analiza </w:t>
            </w:r>
            <w:r w:rsidRPr="00D56191">
              <w:rPr>
                <w:sz w:val="22"/>
                <w:szCs w:val="22"/>
              </w:rPr>
              <w:t>vëllimetrike dhe gravimetrike, R</w:t>
            </w:r>
            <w:r w:rsidR="00AF06FC" w:rsidRPr="00D56191">
              <w:rPr>
                <w:sz w:val="22"/>
                <w:szCs w:val="22"/>
              </w:rPr>
              <w:t>rugët e zhvillimit të analizës kuantitative.</w:t>
            </w:r>
          </w:p>
        </w:tc>
      </w:tr>
      <w:tr w:rsidR="00AF06FC" w:rsidRPr="00D56191" w:rsidTr="00D56191">
        <w:tc>
          <w:tcPr>
            <w:tcW w:w="2718" w:type="dxa"/>
          </w:tcPr>
          <w:p w:rsidR="00AF06FC" w:rsidRPr="00D56191" w:rsidRDefault="00AF06FC" w:rsidP="00D56191">
            <w:pPr>
              <w:rPr>
                <w:rFonts w:ascii="Calibri" w:hAnsi="Calibri"/>
                <w:b/>
                <w:sz w:val="22"/>
                <w:szCs w:val="22"/>
              </w:rPr>
            </w:pPr>
            <w:r w:rsidRPr="00D56191">
              <w:rPr>
                <w:rFonts w:ascii="Calibri" w:hAnsi="Calibri"/>
                <w:b/>
                <w:i/>
                <w:sz w:val="22"/>
                <w:szCs w:val="22"/>
              </w:rPr>
              <w:lastRenderedPageBreak/>
              <w:t>Java e dytë:</w:t>
            </w:r>
          </w:p>
        </w:tc>
        <w:tc>
          <w:tcPr>
            <w:tcW w:w="6480" w:type="dxa"/>
          </w:tcPr>
          <w:p w:rsidR="00AF06FC" w:rsidRPr="00D56191" w:rsidRDefault="002A11E5" w:rsidP="00D56191">
            <w:pPr>
              <w:rPr>
                <w:rFonts w:ascii="Calibri" w:hAnsi="Calibri"/>
                <w:b/>
                <w:sz w:val="22"/>
                <w:szCs w:val="22"/>
              </w:rPr>
            </w:pPr>
            <w:r w:rsidRPr="00D56191">
              <w:rPr>
                <w:sz w:val="22"/>
                <w:szCs w:val="22"/>
                <w:lang w:val="de-DE"/>
              </w:rPr>
              <w:t>Peshorja analitike, Peshimi,  M</w:t>
            </w:r>
            <w:r w:rsidR="00AF06FC" w:rsidRPr="00D56191">
              <w:rPr>
                <w:sz w:val="22"/>
                <w:szCs w:val="22"/>
                <w:lang w:val="de-DE"/>
              </w:rPr>
              <w:t>etodat e matjes.</w:t>
            </w:r>
          </w:p>
        </w:tc>
      </w:tr>
      <w:tr w:rsidR="00AF06FC" w:rsidRPr="00D56191" w:rsidTr="00D56191">
        <w:tc>
          <w:tcPr>
            <w:tcW w:w="2718" w:type="dxa"/>
          </w:tcPr>
          <w:p w:rsidR="00AF06FC" w:rsidRPr="00D56191" w:rsidRDefault="00AF06FC" w:rsidP="00D56191">
            <w:pPr>
              <w:rPr>
                <w:rFonts w:ascii="Calibri" w:hAnsi="Calibri"/>
                <w:b/>
                <w:sz w:val="22"/>
                <w:szCs w:val="22"/>
              </w:rPr>
            </w:pPr>
            <w:r w:rsidRPr="00D56191">
              <w:rPr>
                <w:rFonts w:ascii="Calibri" w:hAnsi="Calibri"/>
                <w:b/>
                <w:i/>
                <w:sz w:val="22"/>
                <w:szCs w:val="22"/>
              </w:rPr>
              <w:t>Java e tretë</w:t>
            </w:r>
            <w:r w:rsidRPr="00D56191">
              <w:rPr>
                <w:rFonts w:ascii="Calibri" w:hAnsi="Calibri"/>
                <w:b/>
                <w:sz w:val="22"/>
                <w:szCs w:val="22"/>
              </w:rPr>
              <w:t>:</w:t>
            </w:r>
          </w:p>
        </w:tc>
        <w:tc>
          <w:tcPr>
            <w:tcW w:w="6480" w:type="dxa"/>
          </w:tcPr>
          <w:p w:rsidR="00AF06FC" w:rsidRPr="00D56191" w:rsidRDefault="00AF06FC" w:rsidP="00D56191">
            <w:pPr>
              <w:jc w:val="both"/>
              <w:rPr>
                <w:rFonts w:ascii="Calibri" w:hAnsi="Calibri"/>
                <w:b/>
                <w:sz w:val="22"/>
                <w:szCs w:val="22"/>
              </w:rPr>
            </w:pPr>
            <w:r w:rsidRPr="00D56191">
              <w:rPr>
                <w:sz w:val="22"/>
                <w:szCs w:val="22"/>
                <w:lang w:val="de-DE"/>
              </w:rPr>
              <w:t>Princi</w:t>
            </w:r>
            <w:r w:rsidR="002A11E5" w:rsidRPr="00D56191">
              <w:rPr>
                <w:sz w:val="22"/>
                <w:szCs w:val="22"/>
                <w:lang w:val="de-DE"/>
              </w:rPr>
              <w:t>pet themelore të vëllimetrisë, Tretësirat standarde, T</w:t>
            </w:r>
            <w:r w:rsidRPr="00D56191">
              <w:rPr>
                <w:sz w:val="22"/>
                <w:szCs w:val="22"/>
                <w:lang w:val="de-DE"/>
              </w:rPr>
              <w:t>ret</w:t>
            </w:r>
            <w:r w:rsidR="002A11E5" w:rsidRPr="00D56191">
              <w:rPr>
                <w:sz w:val="22"/>
                <w:szCs w:val="22"/>
              </w:rPr>
              <w:t>ësirat standarde primare, T</w:t>
            </w:r>
            <w:r w:rsidRPr="00D56191">
              <w:rPr>
                <w:sz w:val="22"/>
                <w:szCs w:val="22"/>
              </w:rPr>
              <w:t>retësirat standarde sekondare,</w:t>
            </w:r>
            <w:r w:rsidR="002A11E5" w:rsidRPr="00D56191">
              <w:rPr>
                <w:sz w:val="22"/>
                <w:szCs w:val="22"/>
                <w:lang w:val="de-DE"/>
              </w:rPr>
              <w:t xml:space="preserve"> K</w:t>
            </w:r>
            <w:r w:rsidRPr="00D56191">
              <w:rPr>
                <w:sz w:val="22"/>
                <w:szCs w:val="22"/>
                <w:lang w:val="de-DE"/>
              </w:rPr>
              <w:t>lasifikimi i metodave vëllimetrike</w:t>
            </w:r>
            <w:r w:rsidR="002A11E5" w:rsidRPr="00D56191">
              <w:rPr>
                <w:sz w:val="22"/>
                <w:szCs w:val="22"/>
                <w:lang w:val="de-DE"/>
              </w:rPr>
              <w:t>, Titullimi, Llojet e titullimeve, L</w:t>
            </w:r>
            <w:r w:rsidRPr="00D56191">
              <w:rPr>
                <w:sz w:val="22"/>
                <w:szCs w:val="22"/>
                <w:lang w:val="de-DE"/>
              </w:rPr>
              <w:t>logaritjet n</w:t>
            </w:r>
            <w:r w:rsidRPr="00D56191">
              <w:rPr>
                <w:sz w:val="22"/>
                <w:szCs w:val="22"/>
              </w:rPr>
              <w:t>ë vëllimetri.</w:t>
            </w:r>
          </w:p>
        </w:tc>
      </w:tr>
      <w:tr w:rsidR="00AF06FC" w:rsidRPr="00D56191" w:rsidTr="00D56191">
        <w:tc>
          <w:tcPr>
            <w:tcW w:w="2718" w:type="dxa"/>
          </w:tcPr>
          <w:p w:rsidR="00AF06FC" w:rsidRPr="00D56191" w:rsidRDefault="00AF06FC" w:rsidP="00D56191">
            <w:pPr>
              <w:rPr>
                <w:rFonts w:ascii="Calibri" w:hAnsi="Calibri"/>
                <w:b/>
                <w:sz w:val="22"/>
                <w:szCs w:val="22"/>
              </w:rPr>
            </w:pPr>
            <w:r w:rsidRPr="00D56191">
              <w:rPr>
                <w:rFonts w:ascii="Calibri" w:hAnsi="Calibri"/>
                <w:b/>
                <w:i/>
                <w:sz w:val="22"/>
                <w:szCs w:val="22"/>
              </w:rPr>
              <w:t>Java e katërt:</w:t>
            </w:r>
          </w:p>
        </w:tc>
        <w:tc>
          <w:tcPr>
            <w:tcW w:w="6480" w:type="dxa"/>
          </w:tcPr>
          <w:p w:rsidR="00AF06FC" w:rsidRPr="00D56191" w:rsidRDefault="00AF06FC" w:rsidP="00D56191">
            <w:pPr>
              <w:jc w:val="both"/>
              <w:rPr>
                <w:rFonts w:ascii="Calibri" w:hAnsi="Calibri"/>
                <w:b/>
                <w:sz w:val="22"/>
                <w:szCs w:val="22"/>
              </w:rPr>
            </w:pPr>
            <w:r w:rsidRPr="00D56191">
              <w:rPr>
                <w:sz w:val="22"/>
                <w:szCs w:val="22"/>
                <w:lang w:val="de-DE"/>
              </w:rPr>
              <w:t>Metodat e neutralizimit, indikatorët acid-baz</w:t>
            </w:r>
            <w:r w:rsidR="002A11E5" w:rsidRPr="00D56191">
              <w:rPr>
                <w:sz w:val="22"/>
                <w:szCs w:val="22"/>
              </w:rPr>
              <w:t>ë, L</w:t>
            </w:r>
            <w:r w:rsidRPr="00D56191">
              <w:rPr>
                <w:sz w:val="22"/>
                <w:szCs w:val="22"/>
              </w:rPr>
              <w:t>akoret e titullimit acid - bazë</w:t>
            </w:r>
            <w:r w:rsidR="002A11E5" w:rsidRPr="00D56191">
              <w:rPr>
                <w:sz w:val="22"/>
                <w:szCs w:val="22"/>
                <w:lang w:val="de-DE"/>
              </w:rPr>
              <w:t>, T</w:t>
            </w:r>
            <w:r w:rsidRPr="00D56191">
              <w:rPr>
                <w:sz w:val="22"/>
                <w:szCs w:val="22"/>
                <w:lang w:val="de-DE"/>
              </w:rPr>
              <w:t>itullimi i acidit t</w:t>
            </w:r>
            <w:r w:rsidR="002A11E5" w:rsidRPr="00D56191">
              <w:rPr>
                <w:sz w:val="22"/>
                <w:szCs w:val="22"/>
              </w:rPr>
              <w:t>ë fortë me bazë të fortë, T</w:t>
            </w:r>
            <w:r w:rsidRPr="00D56191">
              <w:rPr>
                <w:sz w:val="22"/>
                <w:szCs w:val="22"/>
              </w:rPr>
              <w:t>itullimi i baz</w:t>
            </w:r>
            <w:r w:rsidR="002A11E5" w:rsidRPr="00D56191">
              <w:rPr>
                <w:sz w:val="22"/>
                <w:szCs w:val="22"/>
              </w:rPr>
              <w:t>ës së fortë me acid të fortë,  T</w:t>
            </w:r>
            <w:r w:rsidRPr="00D56191">
              <w:rPr>
                <w:sz w:val="22"/>
                <w:szCs w:val="22"/>
              </w:rPr>
              <w:t>itullimi i acidit të dobët me bazë të fo</w:t>
            </w:r>
            <w:r w:rsidR="002A11E5" w:rsidRPr="00D56191">
              <w:rPr>
                <w:sz w:val="22"/>
                <w:szCs w:val="22"/>
              </w:rPr>
              <w:t>rtë, T</w:t>
            </w:r>
            <w:r w:rsidRPr="00D56191">
              <w:rPr>
                <w:sz w:val="22"/>
                <w:szCs w:val="22"/>
              </w:rPr>
              <w:t>itullimi i bazës së dobët me acid të fortë.</w:t>
            </w:r>
          </w:p>
        </w:tc>
      </w:tr>
      <w:tr w:rsidR="00AF06FC" w:rsidRPr="00D56191" w:rsidTr="00D56191">
        <w:tc>
          <w:tcPr>
            <w:tcW w:w="2718" w:type="dxa"/>
          </w:tcPr>
          <w:p w:rsidR="00AF06FC" w:rsidRPr="00D56191" w:rsidRDefault="00AF06FC" w:rsidP="00D56191">
            <w:pPr>
              <w:rPr>
                <w:rFonts w:ascii="Calibri" w:hAnsi="Calibri"/>
                <w:b/>
                <w:sz w:val="22"/>
                <w:szCs w:val="22"/>
              </w:rPr>
            </w:pPr>
            <w:r w:rsidRPr="00D56191">
              <w:rPr>
                <w:rFonts w:ascii="Calibri" w:hAnsi="Calibri"/>
                <w:b/>
                <w:i/>
                <w:sz w:val="22"/>
                <w:szCs w:val="22"/>
              </w:rPr>
              <w:t>Java e pestë:</w:t>
            </w:r>
            <w:r w:rsidRPr="00D56191">
              <w:rPr>
                <w:rFonts w:ascii="Calibri" w:hAnsi="Calibri"/>
                <w:b/>
                <w:sz w:val="22"/>
                <w:szCs w:val="22"/>
              </w:rPr>
              <w:t xml:space="preserve">  </w:t>
            </w:r>
          </w:p>
        </w:tc>
        <w:tc>
          <w:tcPr>
            <w:tcW w:w="6480" w:type="dxa"/>
          </w:tcPr>
          <w:p w:rsidR="00AF06FC" w:rsidRPr="00D56191" w:rsidRDefault="00AF06FC" w:rsidP="00D56191">
            <w:pPr>
              <w:jc w:val="both"/>
              <w:rPr>
                <w:rFonts w:ascii="Calibri" w:hAnsi="Calibri"/>
                <w:b/>
                <w:sz w:val="22"/>
                <w:szCs w:val="22"/>
              </w:rPr>
            </w:pPr>
            <w:r w:rsidRPr="00D56191">
              <w:rPr>
                <w:sz w:val="22"/>
                <w:szCs w:val="22"/>
              </w:rPr>
              <w:t>Ttitu</w:t>
            </w:r>
            <w:r w:rsidR="002A11E5" w:rsidRPr="00D56191">
              <w:rPr>
                <w:sz w:val="22"/>
                <w:szCs w:val="22"/>
              </w:rPr>
              <w:t>llimi i acideve poliprotonike, Titullimi i acidit fosforik, T</w:t>
            </w:r>
            <w:r w:rsidRPr="00D56191">
              <w:rPr>
                <w:sz w:val="22"/>
                <w:szCs w:val="22"/>
              </w:rPr>
              <w:t>itullimi i acidit karbonik,</w:t>
            </w:r>
            <w:r w:rsidR="002A11E5" w:rsidRPr="00D56191">
              <w:rPr>
                <w:sz w:val="22"/>
                <w:szCs w:val="22"/>
              </w:rPr>
              <w:t xml:space="preserve"> Titullimi i acidit borik,  G</w:t>
            </w:r>
            <w:r w:rsidRPr="00D56191">
              <w:rPr>
                <w:sz w:val="22"/>
                <w:szCs w:val="22"/>
              </w:rPr>
              <w:t>abimet e indikatorit acid-bazë</w:t>
            </w:r>
            <w:r w:rsidR="002A11E5" w:rsidRPr="00D56191">
              <w:rPr>
                <w:sz w:val="22"/>
                <w:szCs w:val="22"/>
              </w:rPr>
              <w:t>, N</w:t>
            </w:r>
            <w:r w:rsidRPr="00D56191">
              <w:rPr>
                <w:sz w:val="22"/>
                <w:szCs w:val="22"/>
              </w:rPr>
              <w:t>jehsimet e gabimeve të indikatorit acid bazë.</w:t>
            </w:r>
          </w:p>
        </w:tc>
      </w:tr>
      <w:tr w:rsidR="00AF06FC" w:rsidRPr="00D56191" w:rsidTr="00D56191">
        <w:tc>
          <w:tcPr>
            <w:tcW w:w="2718" w:type="dxa"/>
          </w:tcPr>
          <w:p w:rsidR="00AF06FC" w:rsidRPr="00D56191" w:rsidRDefault="00AF06FC" w:rsidP="00D56191">
            <w:pPr>
              <w:rPr>
                <w:rFonts w:ascii="Calibri" w:hAnsi="Calibri"/>
                <w:b/>
                <w:sz w:val="22"/>
                <w:szCs w:val="22"/>
              </w:rPr>
            </w:pPr>
            <w:r w:rsidRPr="00D56191">
              <w:rPr>
                <w:rFonts w:ascii="Calibri" w:hAnsi="Calibri"/>
                <w:b/>
                <w:i/>
                <w:sz w:val="22"/>
                <w:szCs w:val="22"/>
              </w:rPr>
              <w:t>Java e gjashtë</w:t>
            </w:r>
            <w:r w:rsidRPr="00D56191">
              <w:rPr>
                <w:rFonts w:ascii="Calibri" w:hAnsi="Calibri"/>
                <w:b/>
                <w:sz w:val="22"/>
                <w:szCs w:val="22"/>
              </w:rPr>
              <w:t>:</w:t>
            </w:r>
          </w:p>
        </w:tc>
        <w:tc>
          <w:tcPr>
            <w:tcW w:w="6480" w:type="dxa"/>
          </w:tcPr>
          <w:p w:rsidR="00AF06FC" w:rsidRPr="00D56191" w:rsidRDefault="00AF06FC" w:rsidP="00D56191">
            <w:pPr>
              <w:jc w:val="both"/>
              <w:rPr>
                <w:rFonts w:ascii="Calibri" w:hAnsi="Calibri"/>
                <w:b/>
                <w:sz w:val="22"/>
                <w:szCs w:val="22"/>
              </w:rPr>
            </w:pPr>
            <w:r w:rsidRPr="00D56191">
              <w:rPr>
                <w:bCs/>
                <w:sz w:val="22"/>
                <w:szCs w:val="22"/>
              </w:rPr>
              <w:t>Njehsimi i gabimit hidrogjenik t</w:t>
            </w:r>
            <w:r w:rsidR="002A11E5" w:rsidRPr="00D56191">
              <w:rPr>
                <w:sz w:val="22"/>
                <w:szCs w:val="22"/>
              </w:rPr>
              <w:t>ë titullimit, N</w:t>
            </w:r>
            <w:r w:rsidRPr="00D56191">
              <w:rPr>
                <w:sz w:val="22"/>
                <w:szCs w:val="22"/>
              </w:rPr>
              <w:t>jehsimi i gabi</w:t>
            </w:r>
            <w:r w:rsidR="002A11E5" w:rsidRPr="00D56191">
              <w:rPr>
                <w:sz w:val="22"/>
                <w:szCs w:val="22"/>
              </w:rPr>
              <w:t>mit hidroksilik të titullimit, N</w:t>
            </w:r>
            <w:r w:rsidRPr="00D56191">
              <w:rPr>
                <w:sz w:val="22"/>
                <w:szCs w:val="22"/>
              </w:rPr>
              <w:t>jehsimi</w:t>
            </w:r>
            <w:r w:rsidR="002A11E5" w:rsidRPr="00D56191">
              <w:rPr>
                <w:sz w:val="22"/>
                <w:szCs w:val="22"/>
              </w:rPr>
              <w:t xml:space="preserve"> i gabimit acid të titullimit, N</w:t>
            </w:r>
            <w:r w:rsidRPr="00D56191">
              <w:rPr>
                <w:sz w:val="22"/>
                <w:szCs w:val="22"/>
              </w:rPr>
              <w:t xml:space="preserve">jehsimi </w:t>
            </w:r>
            <w:r w:rsidR="002A11E5" w:rsidRPr="00D56191">
              <w:rPr>
                <w:sz w:val="22"/>
                <w:szCs w:val="22"/>
              </w:rPr>
              <w:t>i gabimit bazik të titullimit, Reaksionet e precipitimit, P</w:t>
            </w:r>
            <w:r w:rsidRPr="00D56191">
              <w:rPr>
                <w:sz w:val="22"/>
                <w:szCs w:val="22"/>
              </w:rPr>
              <w:t>rodukti i tretshmërisë, formimi dhe tretja e precipitateve.</w:t>
            </w:r>
          </w:p>
        </w:tc>
      </w:tr>
      <w:tr w:rsidR="00AF06FC" w:rsidRPr="00D56191" w:rsidTr="00D56191">
        <w:tc>
          <w:tcPr>
            <w:tcW w:w="2718" w:type="dxa"/>
          </w:tcPr>
          <w:p w:rsidR="00AF06FC" w:rsidRPr="00D56191" w:rsidRDefault="00AF06FC" w:rsidP="00D56191">
            <w:pPr>
              <w:rPr>
                <w:rFonts w:ascii="Calibri" w:hAnsi="Calibri"/>
                <w:b/>
                <w:sz w:val="22"/>
                <w:szCs w:val="22"/>
              </w:rPr>
            </w:pPr>
            <w:r w:rsidRPr="00D56191">
              <w:rPr>
                <w:rFonts w:ascii="Calibri" w:hAnsi="Calibri"/>
                <w:b/>
                <w:i/>
                <w:sz w:val="22"/>
                <w:szCs w:val="22"/>
              </w:rPr>
              <w:t>Java e shtatë:</w:t>
            </w:r>
            <w:r w:rsidRPr="00D56191">
              <w:rPr>
                <w:rFonts w:ascii="Calibri" w:hAnsi="Calibri"/>
                <w:b/>
                <w:sz w:val="22"/>
                <w:szCs w:val="22"/>
              </w:rPr>
              <w:t xml:space="preserve">  </w:t>
            </w:r>
          </w:p>
        </w:tc>
        <w:tc>
          <w:tcPr>
            <w:tcW w:w="6480" w:type="dxa"/>
          </w:tcPr>
          <w:p w:rsidR="00AF06FC" w:rsidRPr="00D56191" w:rsidRDefault="00AF06FC" w:rsidP="00D56191">
            <w:pPr>
              <w:jc w:val="both"/>
              <w:rPr>
                <w:rFonts w:ascii="Calibri" w:hAnsi="Calibri"/>
                <w:b/>
                <w:sz w:val="22"/>
                <w:szCs w:val="22"/>
              </w:rPr>
            </w:pPr>
            <w:r w:rsidRPr="00D56191">
              <w:rPr>
                <w:sz w:val="22"/>
                <w:szCs w:val="22"/>
              </w:rPr>
              <w:t>Anali</w:t>
            </w:r>
            <w:r w:rsidR="002A11E5" w:rsidRPr="00D56191">
              <w:rPr>
                <w:sz w:val="22"/>
                <w:szCs w:val="22"/>
              </w:rPr>
              <w:t>za vëllimetrike me precipitim, Argjendometria, P</w:t>
            </w:r>
            <w:r w:rsidRPr="00D56191">
              <w:rPr>
                <w:sz w:val="22"/>
                <w:szCs w:val="22"/>
              </w:rPr>
              <w:t>ërcak</w:t>
            </w:r>
            <w:r w:rsidR="002A11E5" w:rsidRPr="00D56191">
              <w:rPr>
                <w:sz w:val="22"/>
                <w:szCs w:val="22"/>
              </w:rPr>
              <w:t>timi i klorureve sipas Mohrit, P</w:t>
            </w:r>
            <w:r w:rsidRPr="00D56191">
              <w:rPr>
                <w:sz w:val="22"/>
                <w:szCs w:val="22"/>
              </w:rPr>
              <w:t>ërcaktim</w:t>
            </w:r>
            <w:r w:rsidR="002A11E5" w:rsidRPr="00D56191">
              <w:rPr>
                <w:sz w:val="22"/>
                <w:szCs w:val="22"/>
              </w:rPr>
              <w:t>i i klorureve sipas Volhardit, I</w:t>
            </w:r>
            <w:r w:rsidRPr="00D56191">
              <w:rPr>
                <w:sz w:val="22"/>
                <w:szCs w:val="22"/>
              </w:rPr>
              <w:t>ndikatorët e adsorbimit.</w:t>
            </w:r>
          </w:p>
        </w:tc>
      </w:tr>
      <w:tr w:rsidR="00AF06FC" w:rsidRPr="00D56191" w:rsidTr="00D56191">
        <w:tc>
          <w:tcPr>
            <w:tcW w:w="2718" w:type="dxa"/>
          </w:tcPr>
          <w:p w:rsidR="00AF06FC" w:rsidRPr="00D56191" w:rsidRDefault="00AF06FC" w:rsidP="00D56191">
            <w:pPr>
              <w:rPr>
                <w:rFonts w:ascii="Calibri" w:hAnsi="Calibri"/>
                <w:b/>
                <w:i/>
                <w:sz w:val="22"/>
                <w:szCs w:val="22"/>
              </w:rPr>
            </w:pPr>
            <w:r w:rsidRPr="00D56191">
              <w:rPr>
                <w:rFonts w:ascii="Calibri" w:hAnsi="Calibri"/>
                <w:b/>
                <w:i/>
                <w:sz w:val="22"/>
                <w:szCs w:val="22"/>
              </w:rPr>
              <w:t>Java e tetë:</w:t>
            </w:r>
            <w:r w:rsidRPr="00D56191">
              <w:rPr>
                <w:rFonts w:ascii="Calibri" w:hAnsi="Calibri"/>
                <w:b/>
                <w:sz w:val="22"/>
                <w:szCs w:val="22"/>
              </w:rPr>
              <w:t xml:space="preserve">  </w:t>
            </w:r>
          </w:p>
        </w:tc>
        <w:tc>
          <w:tcPr>
            <w:tcW w:w="6480" w:type="dxa"/>
          </w:tcPr>
          <w:p w:rsidR="00AF06FC" w:rsidRPr="00D56191" w:rsidRDefault="00AF06FC" w:rsidP="00D56191">
            <w:pPr>
              <w:jc w:val="both"/>
              <w:rPr>
                <w:b/>
                <w:sz w:val="22"/>
                <w:szCs w:val="22"/>
              </w:rPr>
            </w:pPr>
            <w:r w:rsidRPr="00D56191">
              <w:rPr>
                <w:b/>
                <w:sz w:val="22"/>
                <w:szCs w:val="22"/>
                <w:lang w:val="de-DE"/>
              </w:rPr>
              <w:t>Vlerësimi i parë intermediar</w:t>
            </w:r>
          </w:p>
        </w:tc>
      </w:tr>
      <w:tr w:rsidR="00AF06FC" w:rsidRPr="00D56191" w:rsidTr="00D56191">
        <w:tc>
          <w:tcPr>
            <w:tcW w:w="2718" w:type="dxa"/>
          </w:tcPr>
          <w:p w:rsidR="00AF06FC" w:rsidRPr="00D56191" w:rsidRDefault="00AF06FC" w:rsidP="00D56191">
            <w:pPr>
              <w:rPr>
                <w:rFonts w:ascii="Calibri" w:hAnsi="Calibri"/>
                <w:b/>
                <w:i/>
                <w:sz w:val="22"/>
                <w:szCs w:val="22"/>
              </w:rPr>
            </w:pPr>
            <w:r w:rsidRPr="00D56191">
              <w:rPr>
                <w:rFonts w:ascii="Calibri" w:hAnsi="Calibri"/>
                <w:b/>
                <w:i/>
                <w:sz w:val="22"/>
                <w:szCs w:val="22"/>
              </w:rPr>
              <w:t>Java e nëntë:</w:t>
            </w:r>
            <w:r w:rsidRPr="00D56191">
              <w:rPr>
                <w:rFonts w:ascii="Calibri" w:hAnsi="Calibri"/>
                <w:b/>
                <w:sz w:val="22"/>
                <w:szCs w:val="22"/>
              </w:rPr>
              <w:t xml:space="preserve">  </w:t>
            </w:r>
          </w:p>
        </w:tc>
        <w:tc>
          <w:tcPr>
            <w:tcW w:w="6480" w:type="dxa"/>
          </w:tcPr>
          <w:p w:rsidR="00AF06FC" w:rsidRPr="00D56191" w:rsidRDefault="00AF06FC" w:rsidP="00D56191">
            <w:pPr>
              <w:jc w:val="both"/>
              <w:rPr>
                <w:rFonts w:ascii="Calibri" w:hAnsi="Calibri"/>
                <w:b/>
                <w:sz w:val="22"/>
                <w:szCs w:val="22"/>
              </w:rPr>
            </w:pPr>
            <w:r w:rsidRPr="00D56191">
              <w:rPr>
                <w:sz w:val="22"/>
                <w:szCs w:val="22"/>
              </w:rPr>
              <w:t>Lakoret e titullimit në analizën vëllimetrike me precipitim</w:t>
            </w:r>
            <w:r w:rsidR="002A11E5" w:rsidRPr="00D56191">
              <w:rPr>
                <w:sz w:val="22"/>
                <w:szCs w:val="22"/>
              </w:rPr>
              <w:t>, T</w:t>
            </w:r>
            <w:r w:rsidRPr="00D56191">
              <w:rPr>
                <w:sz w:val="22"/>
                <w:szCs w:val="22"/>
              </w:rPr>
              <w:t>itullimi i halogjenureve</w:t>
            </w:r>
            <w:r w:rsidR="002A11E5" w:rsidRPr="00D56191">
              <w:rPr>
                <w:sz w:val="22"/>
                <w:szCs w:val="22"/>
              </w:rPr>
              <w:t xml:space="preserve"> veças njëri – tjetrit, T</w:t>
            </w:r>
            <w:r w:rsidRPr="00D56191">
              <w:rPr>
                <w:sz w:val="22"/>
                <w:szCs w:val="22"/>
              </w:rPr>
              <w:t>itullimi i halogjenureve në prani të njëri tjetrit</w:t>
            </w:r>
            <w:r w:rsidR="002A11E5" w:rsidRPr="00D56191">
              <w:rPr>
                <w:sz w:val="22"/>
                <w:szCs w:val="22"/>
              </w:rPr>
              <w:t>, G</w:t>
            </w:r>
            <w:r w:rsidRPr="00D56191">
              <w:rPr>
                <w:sz w:val="22"/>
                <w:szCs w:val="22"/>
              </w:rPr>
              <w:t>abimet e titullimit në analiz</w:t>
            </w:r>
            <w:r w:rsidR="002A11E5" w:rsidRPr="00D56191">
              <w:rPr>
                <w:sz w:val="22"/>
                <w:szCs w:val="22"/>
              </w:rPr>
              <w:t>ën vëllimetrike me precipitim, M</w:t>
            </w:r>
            <w:r w:rsidRPr="00D56191">
              <w:rPr>
                <w:sz w:val="22"/>
                <w:szCs w:val="22"/>
              </w:rPr>
              <w:t>etoda të tjera të analizës vëllimetrike me precipitim.</w:t>
            </w:r>
          </w:p>
        </w:tc>
      </w:tr>
      <w:tr w:rsidR="00AF06FC" w:rsidRPr="00D56191" w:rsidTr="00D56191">
        <w:tc>
          <w:tcPr>
            <w:tcW w:w="2718" w:type="dxa"/>
          </w:tcPr>
          <w:p w:rsidR="00AF06FC" w:rsidRPr="00D56191" w:rsidRDefault="00AF06FC" w:rsidP="00D56191">
            <w:pPr>
              <w:rPr>
                <w:rFonts w:ascii="Calibri" w:hAnsi="Calibri"/>
                <w:b/>
                <w:i/>
                <w:sz w:val="22"/>
                <w:szCs w:val="22"/>
              </w:rPr>
            </w:pPr>
            <w:r w:rsidRPr="00D56191">
              <w:rPr>
                <w:rFonts w:ascii="Calibri" w:hAnsi="Calibri"/>
                <w:b/>
                <w:i/>
                <w:sz w:val="22"/>
                <w:szCs w:val="22"/>
              </w:rPr>
              <w:t>Java e dhjetë:</w:t>
            </w:r>
          </w:p>
        </w:tc>
        <w:tc>
          <w:tcPr>
            <w:tcW w:w="6480" w:type="dxa"/>
          </w:tcPr>
          <w:p w:rsidR="00AF06FC" w:rsidRPr="00D56191" w:rsidRDefault="00AF06FC" w:rsidP="00D56191">
            <w:pPr>
              <w:jc w:val="both"/>
              <w:rPr>
                <w:rFonts w:ascii="Calibri" w:hAnsi="Calibri"/>
                <w:b/>
                <w:sz w:val="22"/>
                <w:szCs w:val="22"/>
              </w:rPr>
            </w:pPr>
            <w:r w:rsidRPr="00D56191">
              <w:rPr>
                <w:bCs/>
                <w:sz w:val="22"/>
                <w:szCs w:val="22"/>
                <w:lang w:val="de-DE"/>
              </w:rPr>
              <w:t>Reaksionet e formimit t</w:t>
            </w:r>
            <w:r w:rsidRPr="00D56191">
              <w:rPr>
                <w:sz w:val="22"/>
                <w:szCs w:val="22"/>
                <w:lang w:val="de-DE"/>
              </w:rPr>
              <w:t>ë</w:t>
            </w:r>
            <w:r w:rsidR="002A11E5" w:rsidRPr="00D56191">
              <w:rPr>
                <w:sz w:val="22"/>
                <w:szCs w:val="22"/>
                <w:lang w:val="de-DE"/>
              </w:rPr>
              <w:t xml:space="preserve"> komplekseve, Konstanta e ekuilibrit, F</w:t>
            </w:r>
            <w:r w:rsidRPr="00D56191">
              <w:rPr>
                <w:sz w:val="22"/>
                <w:szCs w:val="22"/>
                <w:lang w:val="de-DE"/>
              </w:rPr>
              <w:t>ormimi i komplekseve t</w:t>
            </w:r>
            <w:r w:rsidR="002A11E5" w:rsidRPr="00D56191">
              <w:rPr>
                <w:sz w:val="22"/>
                <w:szCs w:val="22"/>
              </w:rPr>
              <w:t>ë njëpasnjëshme, K</w:t>
            </w:r>
            <w:r w:rsidRPr="00D56191">
              <w:rPr>
                <w:sz w:val="22"/>
                <w:szCs w:val="22"/>
              </w:rPr>
              <w:t>onstantet e kushtëzuara,</w:t>
            </w:r>
            <w:r w:rsidR="002A11E5" w:rsidRPr="00D56191">
              <w:rPr>
                <w:sz w:val="22"/>
                <w:szCs w:val="22"/>
                <w:lang w:val="de-DE"/>
              </w:rPr>
              <w:t xml:space="preserve"> Tipet e komplekseve, K</w:t>
            </w:r>
            <w:r w:rsidRPr="00D56191">
              <w:rPr>
                <w:sz w:val="22"/>
                <w:szCs w:val="22"/>
                <w:lang w:val="de-DE"/>
              </w:rPr>
              <w:t>omplekset e thjeshta.</w:t>
            </w:r>
          </w:p>
        </w:tc>
      </w:tr>
      <w:tr w:rsidR="00AF06FC" w:rsidRPr="00D56191" w:rsidTr="00D56191">
        <w:tc>
          <w:tcPr>
            <w:tcW w:w="2718" w:type="dxa"/>
          </w:tcPr>
          <w:p w:rsidR="00AF06FC" w:rsidRPr="00D56191" w:rsidRDefault="00AF06FC" w:rsidP="00D56191">
            <w:pPr>
              <w:rPr>
                <w:rFonts w:ascii="Calibri" w:hAnsi="Calibri"/>
                <w:b/>
                <w:i/>
                <w:sz w:val="22"/>
                <w:szCs w:val="22"/>
              </w:rPr>
            </w:pPr>
            <w:r w:rsidRPr="00D56191">
              <w:rPr>
                <w:rFonts w:ascii="Calibri" w:hAnsi="Calibri"/>
                <w:b/>
                <w:i/>
                <w:sz w:val="22"/>
                <w:szCs w:val="22"/>
              </w:rPr>
              <w:t>Java e njëmbedhjetë</w:t>
            </w:r>
            <w:r w:rsidRPr="00D56191">
              <w:rPr>
                <w:rFonts w:ascii="Calibri" w:hAnsi="Calibri"/>
                <w:b/>
                <w:sz w:val="22"/>
                <w:szCs w:val="22"/>
              </w:rPr>
              <w:t>:</w:t>
            </w:r>
          </w:p>
        </w:tc>
        <w:tc>
          <w:tcPr>
            <w:tcW w:w="6480" w:type="dxa"/>
          </w:tcPr>
          <w:p w:rsidR="00AF06FC" w:rsidRPr="00D56191" w:rsidRDefault="00AF06FC" w:rsidP="00D56191">
            <w:pPr>
              <w:jc w:val="both"/>
              <w:rPr>
                <w:rFonts w:ascii="Calibri" w:hAnsi="Calibri"/>
                <w:b/>
                <w:sz w:val="22"/>
                <w:szCs w:val="22"/>
              </w:rPr>
            </w:pPr>
            <w:r w:rsidRPr="00D56191">
              <w:rPr>
                <w:bCs/>
                <w:sz w:val="22"/>
                <w:szCs w:val="22"/>
              </w:rPr>
              <w:t xml:space="preserve">Komplekset </w:t>
            </w:r>
            <w:r w:rsidR="002A11E5" w:rsidRPr="00D56191">
              <w:rPr>
                <w:bCs/>
                <w:sz w:val="22"/>
                <w:szCs w:val="22"/>
              </w:rPr>
              <w:t>kelate, Komplekset e asocijimit jonik, Kompleksometria,  T</w:t>
            </w:r>
            <w:r w:rsidRPr="00D56191">
              <w:rPr>
                <w:bCs/>
                <w:sz w:val="22"/>
                <w:szCs w:val="22"/>
              </w:rPr>
              <w:t>itullimi i cianureve me tret</w:t>
            </w:r>
            <w:r w:rsidRPr="00D56191">
              <w:rPr>
                <w:sz w:val="22"/>
                <w:szCs w:val="22"/>
              </w:rPr>
              <w:t>ësirë AgNO</w:t>
            </w:r>
            <w:r w:rsidRPr="00D56191">
              <w:rPr>
                <w:sz w:val="22"/>
                <w:szCs w:val="22"/>
                <w:vertAlign w:val="subscript"/>
              </w:rPr>
              <w:t>3</w:t>
            </w:r>
            <w:r w:rsidR="002A11E5" w:rsidRPr="00D56191">
              <w:rPr>
                <w:sz w:val="22"/>
                <w:szCs w:val="22"/>
              </w:rPr>
              <w:t>, Kompleksonometria, F</w:t>
            </w:r>
            <w:r w:rsidRPr="00D56191">
              <w:rPr>
                <w:sz w:val="22"/>
                <w:szCs w:val="22"/>
              </w:rPr>
              <w:t xml:space="preserve">ormat e ndryshme të disocijimit të EDTA, </w:t>
            </w:r>
            <w:r w:rsidR="002A11E5" w:rsidRPr="00D56191">
              <w:rPr>
                <w:bCs/>
                <w:sz w:val="22"/>
                <w:szCs w:val="22"/>
              </w:rPr>
              <w:t>N</w:t>
            </w:r>
            <w:r w:rsidRPr="00D56191">
              <w:rPr>
                <w:bCs/>
                <w:sz w:val="22"/>
                <w:szCs w:val="22"/>
              </w:rPr>
              <w:t>dikimi i pH n</w:t>
            </w:r>
            <w:r w:rsidRPr="00D56191">
              <w:rPr>
                <w:sz w:val="22"/>
                <w:szCs w:val="22"/>
              </w:rPr>
              <w:t>ë qëndrueshmërinë e kompleksit M-EDTA.</w:t>
            </w:r>
          </w:p>
        </w:tc>
      </w:tr>
      <w:tr w:rsidR="00AF06FC" w:rsidRPr="00D56191" w:rsidTr="00D56191">
        <w:tc>
          <w:tcPr>
            <w:tcW w:w="2718" w:type="dxa"/>
          </w:tcPr>
          <w:p w:rsidR="00AF06FC" w:rsidRPr="00D56191" w:rsidRDefault="00AF06FC" w:rsidP="00D56191">
            <w:pPr>
              <w:rPr>
                <w:rFonts w:ascii="Calibri" w:hAnsi="Calibri"/>
                <w:b/>
                <w:i/>
                <w:sz w:val="22"/>
                <w:szCs w:val="22"/>
              </w:rPr>
            </w:pPr>
            <w:r w:rsidRPr="00D56191">
              <w:rPr>
                <w:rFonts w:ascii="Calibri" w:hAnsi="Calibri"/>
                <w:b/>
                <w:i/>
                <w:sz w:val="22"/>
                <w:szCs w:val="22"/>
              </w:rPr>
              <w:t>Java e dymbëdhjetë</w:t>
            </w:r>
            <w:r w:rsidRPr="00D56191">
              <w:rPr>
                <w:rFonts w:ascii="Calibri" w:hAnsi="Calibri"/>
                <w:b/>
                <w:sz w:val="22"/>
                <w:szCs w:val="22"/>
              </w:rPr>
              <w:t xml:space="preserve">:  </w:t>
            </w:r>
          </w:p>
        </w:tc>
        <w:tc>
          <w:tcPr>
            <w:tcW w:w="6480" w:type="dxa"/>
          </w:tcPr>
          <w:p w:rsidR="00AF06FC" w:rsidRPr="00D56191" w:rsidRDefault="00AF06FC" w:rsidP="00D56191">
            <w:pPr>
              <w:jc w:val="both"/>
              <w:rPr>
                <w:rFonts w:ascii="Calibri" w:hAnsi="Calibri"/>
                <w:b/>
                <w:sz w:val="22"/>
                <w:szCs w:val="22"/>
              </w:rPr>
            </w:pPr>
            <w:r w:rsidRPr="00D56191">
              <w:rPr>
                <w:bCs/>
                <w:sz w:val="22"/>
                <w:szCs w:val="22"/>
                <w:lang w:val="de-DE"/>
              </w:rPr>
              <w:t>Ndikimi i formimit t</w:t>
            </w:r>
            <w:r w:rsidRPr="00D56191">
              <w:rPr>
                <w:sz w:val="22"/>
                <w:szCs w:val="22"/>
              </w:rPr>
              <w:t>ë komplekseve dytësore me jonin qendror në qëndrues</w:t>
            </w:r>
            <w:r w:rsidR="002A11E5" w:rsidRPr="00D56191">
              <w:rPr>
                <w:sz w:val="22"/>
                <w:szCs w:val="22"/>
              </w:rPr>
              <w:t>hmërinë e kompleksit M – EDTA, N</w:t>
            </w:r>
            <w:r w:rsidRPr="00D56191">
              <w:rPr>
                <w:sz w:val="22"/>
                <w:szCs w:val="22"/>
              </w:rPr>
              <w:t>dikimi i faktorëve të tjerë në qëndrueshmërinë</w:t>
            </w:r>
            <w:r w:rsidR="002A11E5" w:rsidRPr="00D56191">
              <w:rPr>
                <w:sz w:val="22"/>
                <w:szCs w:val="22"/>
              </w:rPr>
              <w:t xml:space="preserve"> e komplesit M-EDTA, T</w:t>
            </w:r>
            <w:r w:rsidRPr="00D56191">
              <w:rPr>
                <w:sz w:val="22"/>
                <w:szCs w:val="22"/>
              </w:rPr>
              <w:t xml:space="preserve">itullimi i kationeve në prani të njëri – tjetrit, </w:t>
            </w:r>
            <w:r w:rsidR="002A11E5" w:rsidRPr="00D56191">
              <w:rPr>
                <w:bCs/>
                <w:sz w:val="22"/>
                <w:szCs w:val="22"/>
              </w:rPr>
              <w:t>L</w:t>
            </w:r>
            <w:r w:rsidRPr="00D56191">
              <w:rPr>
                <w:bCs/>
                <w:sz w:val="22"/>
                <w:szCs w:val="22"/>
              </w:rPr>
              <w:t>akoret e titullimit kompleksonometrik.</w:t>
            </w:r>
          </w:p>
        </w:tc>
      </w:tr>
      <w:tr w:rsidR="00AF06FC" w:rsidRPr="00D56191" w:rsidTr="00D56191">
        <w:tc>
          <w:tcPr>
            <w:tcW w:w="2718" w:type="dxa"/>
          </w:tcPr>
          <w:p w:rsidR="00AF06FC" w:rsidRPr="00D56191" w:rsidRDefault="00AF06FC" w:rsidP="00D56191">
            <w:pPr>
              <w:rPr>
                <w:rFonts w:ascii="Calibri" w:hAnsi="Calibri"/>
                <w:b/>
                <w:i/>
                <w:sz w:val="22"/>
                <w:szCs w:val="22"/>
              </w:rPr>
            </w:pPr>
            <w:r w:rsidRPr="00D56191">
              <w:rPr>
                <w:rFonts w:ascii="Calibri" w:hAnsi="Calibri"/>
                <w:b/>
                <w:i/>
                <w:sz w:val="22"/>
                <w:szCs w:val="22"/>
              </w:rPr>
              <w:t>Java e trembëdhjetë</w:t>
            </w:r>
            <w:r w:rsidRPr="00D56191">
              <w:rPr>
                <w:rFonts w:ascii="Calibri" w:hAnsi="Calibri"/>
                <w:b/>
                <w:sz w:val="22"/>
                <w:szCs w:val="22"/>
              </w:rPr>
              <w:t xml:space="preserve">:    </w:t>
            </w:r>
          </w:p>
        </w:tc>
        <w:tc>
          <w:tcPr>
            <w:tcW w:w="6480" w:type="dxa"/>
          </w:tcPr>
          <w:p w:rsidR="00AF06FC" w:rsidRPr="00D56191" w:rsidRDefault="00AF06FC" w:rsidP="00D56191">
            <w:pPr>
              <w:jc w:val="both"/>
              <w:rPr>
                <w:rFonts w:ascii="Calibri" w:hAnsi="Calibri"/>
                <w:b/>
                <w:sz w:val="22"/>
                <w:szCs w:val="22"/>
              </w:rPr>
            </w:pPr>
            <w:r w:rsidRPr="00D56191">
              <w:rPr>
                <w:bCs/>
                <w:sz w:val="22"/>
                <w:szCs w:val="22"/>
              </w:rPr>
              <w:t>Indikator</w:t>
            </w:r>
            <w:r w:rsidRPr="00D56191">
              <w:rPr>
                <w:sz w:val="22"/>
                <w:szCs w:val="22"/>
              </w:rPr>
              <w:t xml:space="preserve">ët metalik, </w:t>
            </w:r>
            <w:r w:rsidR="002A11E5" w:rsidRPr="00D56191">
              <w:rPr>
                <w:sz w:val="22"/>
                <w:szCs w:val="22"/>
                <w:lang w:val="de-DE"/>
              </w:rPr>
              <w:t>Reaksionet e oksido-reduktimit, Potencialet redoks, E</w:t>
            </w:r>
            <w:r w:rsidRPr="00D56191">
              <w:rPr>
                <w:sz w:val="22"/>
                <w:szCs w:val="22"/>
                <w:lang w:val="de-DE"/>
              </w:rPr>
              <w:t>k</w:t>
            </w:r>
            <w:r w:rsidR="002A11E5" w:rsidRPr="00D56191">
              <w:rPr>
                <w:sz w:val="22"/>
                <w:szCs w:val="22"/>
                <w:lang w:val="de-DE"/>
              </w:rPr>
              <w:t>uilibrat e reaksioneve redoks, N</w:t>
            </w:r>
            <w:r w:rsidRPr="00D56191">
              <w:rPr>
                <w:sz w:val="22"/>
                <w:szCs w:val="22"/>
                <w:lang w:val="de-DE"/>
              </w:rPr>
              <w:t>dikimi i pH n</w:t>
            </w:r>
            <w:r w:rsidRPr="00D56191">
              <w:rPr>
                <w:sz w:val="22"/>
                <w:szCs w:val="22"/>
              </w:rPr>
              <w:t xml:space="preserve">ë reaksionet redoks, </w:t>
            </w:r>
            <w:r w:rsidR="002A11E5" w:rsidRPr="00D56191">
              <w:rPr>
                <w:bCs/>
                <w:sz w:val="22"/>
                <w:szCs w:val="22"/>
              </w:rPr>
              <w:t>S</w:t>
            </w:r>
            <w:r w:rsidRPr="00D56191">
              <w:rPr>
                <w:bCs/>
                <w:sz w:val="22"/>
                <w:szCs w:val="22"/>
              </w:rPr>
              <w:t>hpejt</w:t>
            </w:r>
            <w:r w:rsidRPr="00D56191">
              <w:rPr>
                <w:sz w:val="22"/>
                <w:szCs w:val="22"/>
              </w:rPr>
              <w:t>ë</w:t>
            </w:r>
            <w:r w:rsidR="002A11E5" w:rsidRPr="00D56191">
              <w:rPr>
                <w:sz w:val="22"/>
                <w:szCs w:val="22"/>
              </w:rPr>
              <w:t>sia e reaksioneve redoks, Substancat amfotere redoks, L</w:t>
            </w:r>
            <w:r w:rsidRPr="00D56191">
              <w:rPr>
                <w:sz w:val="22"/>
                <w:szCs w:val="22"/>
              </w:rPr>
              <w:t>akoret e titullimit</w:t>
            </w:r>
            <w:r w:rsidR="002A11E5" w:rsidRPr="00D56191">
              <w:rPr>
                <w:sz w:val="22"/>
                <w:szCs w:val="22"/>
              </w:rPr>
              <w:t xml:space="preserve"> redoks, I</w:t>
            </w:r>
            <w:r w:rsidRPr="00D56191">
              <w:rPr>
                <w:sz w:val="22"/>
                <w:szCs w:val="22"/>
              </w:rPr>
              <w:t>ndikatorët redoks.</w:t>
            </w:r>
          </w:p>
        </w:tc>
      </w:tr>
      <w:tr w:rsidR="00AF06FC" w:rsidRPr="00D56191" w:rsidTr="00D56191">
        <w:tc>
          <w:tcPr>
            <w:tcW w:w="2718" w:type="dxa"/>
          </w:tcPr>
          <w:p w:rsidR="00AF06FC" w:rsidRPr="00D56191" w:rsidRDefault="00AF06FC" w:rsidP="00D56191">
            <w:pPr>
              <w:rPr>
                <w:rFonts w:ascii="Calibri" w:hAnsi="Calibri"/>
                <w:b/>
                <w:i/>
                <w:sz w:val="22"/>
                <w:szCs w:val="22"/>
              </w:rPr>
            </w:pPr>
            <w:r w:rsidRPr="00D56191">
              <w:rPr>
                <w:rFonts w:ascii="Calibri" w:hAnsi="Calibri"/>
                <w:b/>
                <w:i/>
                <w:sz w:val="22"/>
                <w:szCs w:val="22"/>
              </w:rPr>
              <w:t>Java e katërmbëdhjetë</w:t>
            </w:r>
            <w:r w:rsidRPr="00D56191">
              <w:rPr>
                <w:rFonts w:ascii="Calibri" w:hAnsi="Calibri"/>
                <w:b/>
                <w:sz w:val="22"/>
                <w:szCs w:val="22"/>
              </w:rPr>
              <w:t xml:space="preserve">:  </w:t>
            </w:r>
          </w:p>
        </w:tc>
        <w:tc>
          <w:tcPr>
            <w:tcW w:w="6480" w:type="dxa"/>
          </w:tcPr>
          <w:p w:rsidR="00AF06FC" w:rsidRPr="00D56191" w:rsidRDefault="002A11E5" w:rsidP="00D56191">
            <w:pPr>
              <w:jc w:val="both"/>
              <w:rPr>
                <w:rFonts w:ascii="Calibri" w:hAnsi="Calibri"/>
                <w:b/>
                <w:sz w:val="22"/>
                <w:szCs w:val="22"/>
              </w:rPr>
            </w:pPr>
            <w:r w:rsidRPr="00D56191">
              <w:rPr>
                <w:sz w:val="22"/>
                <w:szCs w:val="22"/>
                <w:lang w:val="de-DE"/>
              </w:rPr>
              <w:t>Metoda gravimetrike, P</w:t>
            </w:r>
            <w:r w:rsidR="00AF06FC" w:rsidRPr="00D56191">
              <w:rPr>
                <w:sz w:val="22"/>
                <w:szCs w:val="22"/>
                <w:lang w:val="de-DE"/>
              </w:rPr>
              <w:t xml:space="preserve">ërgatitja dhe tretja e mostrës, </w:t>
            </w:r>
            <w:r w:rsidRPr="00D56191">
              <w:rPr>
                <w:sz w:val="22"/>
                <w:szCs w:val="22"/>
                <w:lang w:val="de-DE"/>
              </w:rPr>
              <w:t>D</w:t>
            </w:r>
            <w:r w:rsidR="00AF06FC" w:rsidRPr="00D56191">
              <w:rPr>
                <w:sz w:val="22"/>
                <w:szCs w:val="22"/>
                <w:lang w:val="de-DE"/>
              </w:rPr>
              <w:t>ukuritë e precipitimit</w:t>
            </w:r>
            <w:r w:rsidRPr="00D56191">
              <w:rPr>
                <w:sz w:val="22"/>
                <w:szCs w:val="22"/>
                <w:lang w:val="de-DE"/>
              </w:rPr>
              <w:t>, Tretësirat koloidale, D</w:t>
            </w:r>
            <w:r w:rsidR="00AF06FC" w:rsidRPr="00D56191">
              <w:rPr>
                <w:sz w:val="22"/>
                <w:szCs w:val="22"/>
                <w:lang w:val="de-DE"/>
              </w:rPr>
              <w:t>ukuria e flokulimit dhe peptizimit</w:t>
            </w:r>
            <w:r w:rsidRPr="00D56191">
              <w:rPr>
                <w:sz w:val="22"/>
                <w:szCs w:val="22"/>
                <w:lang w:val="de-DE"/>
              </w:rPr>
              <w:t>, F</w:t>
            </w:r>
            <w:r w:rsidR="00AF06FC" w:rsidRPr="00D56191">
              <w:rPr>
                <w:sz w:val="22"/>
                <w:szCs w:val="22"/>
                <w:lang w:val="de-DE"/>
              </w:rPr>
              <w:t>iltrimi dhe larja e precipitateve.</w:t>
            </w:r>
          </w:p>
        </w:tc>
      </w:tr>
      <w:tr w:rsidR="00AF06FC" w:rsidRPr="00D56191" w:rsidTr="00D56191">
        <w:tc>
          <w:tcPr>
            <w:tcW w:w="2718" w:type="dxa"/>
          </w:tcPr>
          <w:p w:rsidR="00AF06FC" w:rsidRPr="00D56191" w:rsidRDefault="00AF06FC" w:rsidP="00D56191">
            <w:pPr>
              <w:rPr>
                <w:rFonts w:ascii="Calibri" w:hAnsi="Calibri"/>
                <w:b/>
                <w:i/>
                <w:sz w:val="22"/>
                <w:szCs w:val="22"/>
              </w:rPr>
            </w:pPr>
            <w:r w:rsidRPr="00D56191">
              <w:rPr>
                <w:rFonts w:ascii="Calibri" w:hAnsi="Calibri"/>
                <w:b/>
                <w:i/>
                <w:sz w:val="22"/>
                <w:szCs w:val="22"/>
              </w:rPr>
              <w:t>Java e pesëmbëdhjetë</w:t>
            </w:r>
            <w:r w:rsidRPr="00D56191">
              <w:rPr>
                <w:rFonts w:ascii="Calibri" w:hAnsi="Calibri"/>
                <w:b/>
                <w:sz w:val="22"/>
                <w:szCs w:val="22"/>
              </w:rPr>
              <w:t xml:space="preserve">:   </w:t>
            </w:r>
          </w:p>
        </w:tc>
        <w:tc>
          <w:tcPr>
            <w:tcW w:w="6480" w:type="dxa"/>
          </w:tcPr>
          <w:p w:rsidR="00AF06FC" w:rsidRPr="00D56191" w:rsidRDefault="00AF06FC" w:rsidP="00D56191">
            <w:pPr>
              <w:jc w:val="both"/>
              <w:rPr>
                <w:b/>
                <w:sz w:val="22"/>
                <w:szCs w:val="22"/>
              </w:rPr>
            </w:pPr>
            <w:r w:rsidRPr="00D56191">
              <w:rPr>
                <w:b/>
                <w:sz w:val="22"/>
                <w:szCs w:val="22"/>
                <w:lang w:val="de-DE"/>
              </w:rPr>
              <w:t>Vlerësimi i dytë intermediar</w:t>
            </w:r>
          </w:p>
        </w:tc>
      </w:tr>
      <w:tr w:rsidR="00C84E41" w:rsidRPr="00D56191" w:rsidTr="00D56191">
        <w:tc>
          <w:tcPr>
            <w:tcW w:w="9198" w:type="dxa"/>
            <w:gridSpan w:val="2"/>
            <w:shd w:val="clear" w:color="auto" w:fill="D9D9D9"/>
          </w:tcPr>
          <w:p w:rsidR="00C84E41" w:rsidRPr="00B66A13" w:rsidRDefault="00C84E41" w:rsidP="00D56191">
            <w:pPr>
              <w:rPr>
                <w:rFonts w:ascii="Calibri" w:hAnsi="Calibri" w:cs="Calibri"/>
                <w:b/>
                <w:sz w:val="22"/>
                <w:szCs w:val="22"/>
              </w:rPr>
            </w:pPr>
            <w:r w:rsidRPr="00B66A13">
              <w:rPr>
                <w:rFonts w:ascii="Calibri" w:hAnsi="Calibri" w:cs="Calibri"/>
                <w:b/>
                <w:sz w:val="22"/>
                <w:szCs w:val="22"/>
              </w:rPr>
              <w:t xml:space="preserve">Plani i dizejnuar i mësimit i ushtrimeve laboratorike:  </w:t>
            </w:r>
          </w:p>
        </w:tc>
      </w:tr>
      <w:tr w:rsidR="00C84E41" w:rsidRPr="00D56191" w:rsidTr="00D56191">
        <w:tc>
          <w:tcPr>
            <w:tcW w:w="9198" w:type="dxa"/>
            <w:gridSpan w:val="2"/>
            <w:shd w:val="clear" w:color="auto" w:fill="D9D9D9"/>
          </w:tcPr>
          <w:p w:rsidR="00C84E41" w:rsidRPr="00B66A13" w:rsidRDefault="00C84E41" w:rsidP="00D56191">
            <w:pPr>
              <w:jc w:val="center"/>
              <w:rPr>
                <w:rFonts w:ascii="Calibri" w:hAnsi="Calibri" w:cs="Calibri"/>
                <w:b/>
                <w:sz w:val="22"/>
                <w:szCs w:val="22"/>
                <w:lang w:val="de-DE"/>
              </w:rPr>
            </w:pPr>
            <w:r w:rsidRPr="00B66A13">
              <w:rPr>
                <w:rFonts w:ascii="Calibri" w:hAnsi="Calibri" w:cs="Calibri"/>
                <w:b/>
                <w:sz w:val="22"/>
                <w:szCs w:val="22"/>
                <w:lang w:val="de-DE"/>
              </w:rPr>
              <w:t>Ushtrimet laboratorike</w:t>
            </w:r>
          </w:p>
        </w:tc>
      </w:tr>
      <w:tr w:rsidR="00C84E41" w:rsidRPr="00D56191" w:rsidTr="00D56191">
        <w:trPr>
          <w:trHeight w:val="265"/>
        </w:trPr>
        <w:tc>
          <w:tcPr>
            <w:tcW w:w="9198" w:type="dxa"/>
            <w:gridSpan w:val="2"/>
            <w:tcBorders>
              <w:bottom w:val="single" w:sz="4" w:space="0" w:color="auto"/>
            </w:tcBorders>
            <w:shd w:val="clear" w:color="auto" w:fill="FFFFFF"/>
          </w:tcPr>
          <w:p w:rsidR="00C84E41" w:rsidRPr="00D56191" w:rsidRDefault="00D522EF" w:rsidP="00D56191">
            <w:pPr>
              <w:rPr>
                <w:b/>
                <w:sz w:val="22"/>
                <w:szCs w:val="22"/>
                <w:lang w:val="de-DE"/>
              </w:rPr>
            </w:pPr>
            <w:r w:rsidRPr="00D56191">
              <w:rPr>
                <w:sz w:val="22"/>
                <w:szCs w:val="22"/>
              </w:rPr>
              <w:t>Përgatitja e tretësirës standarde të HCl</w:t>
            </w:r>
          </w:p>
        </w:tc>
      </w:tr>
      <w:tr w:rsidR="00D56191" w:rsidRPr="00D56191" w:rsidTr="00D56191">
        <w:trPr>
          <w:trHeight w:val="253"/>
        </w:trPr>
        <w:tc>
          <w:tcPr>
            <w:tcW w:w="9198" w:type="dxa"/>
            <w:gridSpan w:val="2"/>
            <w:tcBorders>
              <w:top w:val="single" w:sz="4" w:space="0" w:color="auto"/>
            </w:tcBorders>
            <w:shd w:val="clear" w:color="auto" w:fill="FFFFFF"/>
          </w:tcPr>
          <w:p w:rsidR="00D56191" w:rsidRPr="00D56191" w:rsidRDefault="00D56191" w:rsidP="00D56191">
            <w:pPr>
              <w:rPr>
                <w:sz w:val="22"/>
                <w:szCs w:val="22"/>
              </w:rPr>
            </w:pPr>
            <w:r w:rsidRPr="00D56191">
              <w:rPr>
                <w:sz w:val="22"/>
                <w:szCs w:val="22"/>
              </w:rPr>
              <w:t>Standardizimi i tretësirës së HCl me Na</w:t>
            </w:r>
            <w:r w:rsidRPr="00D56191">
              <w:rPr>
                <w:sz w:val="22"/>
                <w:szCs w:val="22"/>
                <w:vertAlign w:val="subscript"/>
              </w:rPr>
              <w:t>2</w:t>
            </w:r>
            <w:r w:rsidRPr="00D56191">
              <w:rPr>
                <w:sz w:val="22"/>
                <w:szCs w:val="22"/>
              </w:rPr>
              <w:t>CO</w:t>
            </w:r>
            <w:r w:rsidRPr="00D56191">
              <w:rPr>
                <w:sz w:val="22"/>
                <w:szCs w:val="22"/>
                <w:vertAlign w:val="subscript"/>
              </w:rPr>
              <w:t>3</w:t>
            </w:r>
          </w:p>
        </w:tc>
      </w:tr>
      <w:tr w:rsidR="00C84E41" w:rsidRPr="00D56191" w:rsidTr="00D56191">
        <w:tc>
          <w:tcPr>
            <w:tcW w:w="9198" w:type="dxa"/>
            <w:gridSpan w:val="2"/>
            <w:shd w:val="clear" w:color="auto" w:fill="FFFFFF"/>
          </w:tcPr>
          <w:p w:rsidR="00C84E41" w:rsidRPr="00D56191" w:rsidRDefault="00D522EF" w:rsidP="00D56191">
            <w:pPr>
              <w:rPr>
                <w:b/>
                <w:sz w:val="22"/>
                <w:szCs w:val="22"/>
                <w:lang w:val="de-DE"/>
              </w:rPr>
            </w:pPr>
            <w:r w:rsidRPr="00D56191">
              <w:rPr>
                <w:sz w:val="22"/>
                <w:szCs w:val="22"/>
              </w:rPr>
              <w:t>Përgatitja e tretësirës standarde të NaOH</w:t>
            </w:r>
          </w:p>
        </w:tc>
      </w:tr>
      <w:tr w:rsidR="00C84E41" w:rsidRPr="00D56191" w:rsidTr="00D56191">
        <w:tc>
          <w:tcPr>
            <w:tcW w:w="9198" w:type="dxa"/>
            <w:gridSpan w:val="2"/>
            <w:shd w:val="clear" w:color="auto" w:fill="FFFFFF"/>
          </w:tcPr>
          <w:p w:rsidR="00C84E41" w:rsidRPr="00D56191" w:rsidRDefault="00D522EF" w:rsidP="00D56191">
            <w:pPr>
              <w:rPr>
                <w:b/>
                <w:sz w:val="22"/>
                <w:szCs w:val="22"/>
                <w:lang w:val="de-DE"/>
              </w:rPr>
            </w:pPr>
            <w:r w:rsidRPr="00D56191">
              <w:rPr>
                <w:sz w:val="22"/>
                <w:szCs w:val="22"/>
              </w:rPr>
              <w:lastRenderedPageBreak/>
              <w:t>Standardizimi i tretësirës së NaOH</w:t>
            </w:r>
          </w:p>
        </w:tc>
      </w:tr>
      <w:tr w:rsidR="00C84E41" w:rsidRPr="00D56191" w:rsidTr="00D56191">
        <w:tc>
          <w:tcPr>
            <w:tcW w:w="9198" w:type="dxa"/>
            <w:gridSpan w:val="2"/>
            <w:shd w:val="clear" w:color="auto" w:fill="FFFFFF"/>
          </w:tcPr>
          <w:p w:rsidR="00C84E41" w:rsidRPr="00D56191" w:rsidRDefault="00D522EF" w:rsidP="00D56191">
            <w:pPr>
              <w:rPr>
                <w:b/>
                <w:sz w:val="22"/>
                <w:szCs w:val="22"/>
                <w:lang w:val="de-DE"/>
              </w:rPr>
            </w:pPr>
            <w:r w:rsidRPr="00D56191">
              <w:rPr>
                <w:sz w:val="22"/>
                <w:szCs w:val="22"/>
              </w:rPr>
              <w:t>Përcaktimi i H</w:t>
            </w:r>
            <w:r w:rsidRPr="00D56191">
              <w:rPr>
                <w:sz w:val="22"/>
                <w:szCs w:val="22"/>
                <w:vertAlign w:val="subscript"/>
              </w:rPr>
              <w:t>2</w:t>
            </w:r>
            <w:r w:rsidRPr="00D56191">
              <w:rPr>
                <w:sz w:val="22"/>
                <w:szCs w:val="22"/>
              </w:rPr>
              <w:t>SO</w:t>
            </w:r>
            <w:r w:rsidRPr="00D56191">
              <w:rPr>
                <w:sz w:val="22"/>
                <w:szCs w:val="22"/>
                <w:vertAlign w:val="subscript"/>
              </w:rPr>
              <w:t>4</w:t>
            </w:r>
          </w:p>
        </w:tc>
      </w:tr>
      <w:tr w:rsidR="00C84E41" w:rsidRPr="00D56191" w:rsidTr="00D56191">
        <w:tc>
          <w:tcPr>
            <w:tcW w:w="9198" w:type="dxa"/>
            <w:gridSpan w:val="2"/>
            <w:shd w:val="clear" w:color="auto" w:fill="FFFFFF"/>
          </w:tcPr>
          <w:p w:rsidR="00C84E41" w:rsidRPr="00D56191" w:rsidRDefault="00D522EF" w:rsidP="00D56191">
            <w:pPr>
              <w:rPr>
                <w:b/>
                <w:sz w:val="22"/>
                <w:szCs w:val="22"/>
                <w:lang w:val="de-DE"/>
              </w:rPr>
            </w:pPr>
            <w:r w:rsidRPr="00D56191">
              <w:rPr>
                <w:sz w:val="22"/>
                <w:szCs w:val="22"/>
              </w:rPr>
              <w:t>Përcaktimi i H</w:t>
            </w:r>
            <w:r w:rsidRPr="00D56191">
              <w:rPr>
                <w:sz w:val="22"/>
                <w:szCs w:val="22"/>
                <w:vertAlign w:val="subscript"/>
              </w:rPr>
              <w:t>3</w:t>
            </w:r>
            <w:r w:rsidRPr="00D56191">
              <w:rPr>
                <w:sz w:val="22"/>
                <w:szCs w:val="22"/>
              </w:rPr>
              <w:t>PO</w:t>
            </w:r>
            <w:r w:rsidRPr="00D56191">
              <w:rPr>
                <w:sz w:val="22"/>
                <w:szCs w:val="22"/>
                <w:vertAlign w:val="subscript"/>
              </w:rPr>
              <w:t>4</w:t>
            </w:r>
          </w:p>
        </w:tc>
      </w:tr>
      <w:tr w:rsidR="00C84E41" w:rsidRPr="00D56191" w:rsidTr="00D56191">
        <w:tc>
          <w:tcPr>
            <w:tcW w:w="9198" w:type="dxa"/>
            <w:gridSpan w:val="2"/>
            <w:shd w:val="clear" w:color="auto" w:fill="FFFFFF"/>
          </w:tcPr>
          <w:p w:rsidR="00C84E41" w:rsidRPr="00D56191" w:rsidRDefault="00D522EF" w:rsidP="00D56191">
            <w:pPr>
              <w:rPr>
                <w:b/>
                <w:sz w:val="22"/>
                <w:szCs w:val="22"/>
                <w:lang w:val="de-DE"/>
              </w:rPr>
            </w:pPr>
            <w:r w:rsidRPr="00D56191">
              <w:rPr>
                <w:sz w:val="22"/>
                <w:szCs w:val="22"/>
              </w:rPr>
              <w:t>Përcaktimi i H</w:t>
            </w:r>
            <w:r w:rsidRPr="00D56191">
              <w:rPr>
                <w:sz w:val="22"/>
                <w:szCs w:val="22"/>
                <w:vertAlign w:val="subscript"/>
              </w:rPr>
              <w:t>3</w:t>
            </w:r>
            <w:r w:rsidRPr="00D56191">
              <w:rPr>
                <w:sz w:val="22"/>
                <w:szCs w:val="22"/>
              </w:rPr>
              <w:t>BO</w:t>
            </w:r>
            <w:r w:rsidRPr="00D56191">
              <w:rPr>
                <w:sz w:val="22"/>
                <w:szCs w:val="22"/>
                <w:vertAlign w:val="subscript"/>
              </w:rPr>
              <w:t>3</w:t>
            </w:r>
          </w:p>
        </w:tc>
      </w:tr>
      <w:tr w:rsidR="00C84E41" w:rsidRPr="00D56191" w:rsidTr="00D56191">
        <w:tc>
          <w:tcPr>
            <w:tcW w:w="9198" w:type="dxa"/>
            <w:gridSpan w:val="2"/>
            <w:shd w:val="clear" w:color="auto" w:fill="FFFFFF"/>
          </w:tcPr>
          <w:p w:rsidR="00C84E41" w:rsidRPr="00D56191" w:rsidRDefault="00D522EF" w:rsidP="00D56191">
            <w:pPr>
              <w:rPr>
                <w:b/>
                <w:sz w:val="22"/>
                <w:szCs w:val="22"/>
                <w:lang w:val="de-DE"/>
              </w:rPr>
            </w:pPr>
            <w:r w:rsidRPr="00D56191">
              <w:rPr>
                <w:sz w:val="22"/>
                <w:szCs w:val="22"/>
              </w:rPr>
              <w:t>Përgatitja e tretësirës standarde të AgNO</w:t>
            </w:r>
            <w:r w:rsidRPr="00D56191">
              <w:rPr>
                <w:sz w:val="22"/>
                <w:szCs w:val="22"/>
                <w:vertAlign w:val="subscript"/>
              </w:rPr>
              <w:t>3</w:t>
            </w:r>
          </w:p>
        </w:tc>
      </w:tr>
      <w:tr w:rsidR="00C84E41" w:rsidRPr="00D56191" w:rsidTr="00D56191">
        <w:tc>
          <w:tcPr>
            <w:tcW w:w="9198" w:type="dxa"/>
            <w:gridSpan w:val="2"/>
            <w:shd w:val="clear" w:color="auto" w:fill="FFFFFF"/>
          </w:tcPr>
          <w:p w:rsidR="00C84E41" w:rsidRPr="00D56191" w:rsidRDefault="00D522EF" w:rsidP="00D56191">
            <w:pPr>
              <w:rPr>
                <w:b/>
                <w:sz w:val="22"/>
                <w:szCs w:val="22"/>
                <w:lang w:val="de-DE"/>
              </w:rPr>
            </w:pPr>
            <w:r w:rsidRPr="00D56191">
              <w:rPr>
                <w:sz w:val="22"/>
                <w:szCs w:val="22"/>
              </w:rPr>
              <w:t>Përgatitja e tretësirë standarde të NaCl</w:t>
            </w:r>
          </w:p>
        </w:tc>
      </w:tr>
      <w:tr w:rsidR="00C84E41" w:rsidRPr="00D56191" w:rsidTr="00D56191">
        <w:tc>
          <w:tcPr>
            <w:tcW w:w="9198" w:type="dxa"/>
            <w:gridSpan w:val="2"/>
            <w:shd w:val="clear" w:color="auto" w:fill="FFFFFF"/>
          </w:tcPr>
          <w:p w:rsidR="00C84E41" w:rsidRPr="00D56191" w:rsidRDefault="00D522EF" w:rsidP="00D56191">
            <w:pPr>
              <w:rPr>
                <w:b/>
                <w:sz w:val="22"/>
                <w:szCs w:val="22"/>
                <w:lang w:val="de-DE"/>
              </w:rPr>
            </w:pPr>
            <w:r w:rsidRPr="00D56191">
              <w:rPr>
                <w:sz w:val="22"/>
                <w:szCs w:val="22"/>
              </w:rPr>
              <w:t>Standardizimi i tretësirës së AgNO</w:t>
            </w:r>
            <w:r w:rsidRPr="00D56191">
              <w:rPr>
                <w:sz w:val="22"/>
                <w:szCs w:val="22"/>
                <w:vertAlign w:val="subscript"/>
              </w:rPr>
              <w:t>3</w:t>
            </w:r>
            <w:r w:rsidRPr="00D56191">
              <w:rPr>
                <w:sz w:val="22"/>
                <w:szCs w:val="22"/>
              </w:rPr>
              <w:t xml:space="preserve"> me tretësirën standarde të NaCl</w:t>
            </w:r>
          </w:p>
        </w:tc>
      </w:tr>
      <w:tr w:rsidR="00C84E41" w:rsidRPr="00D56191" w:rsidTr="00D56191">
        <w:tc>
          <w:tcPr>
            <w:tcW w:w="9198" w:type="dxa"/>
            <w:gridSpan w:val="2"/>
            <w:shd w:val="clear" w:color="auto" w:fill="FFFFFF"/>
          </w:tcPr>
          <w:p w:rsidR="00C84E41" w:rsidRPr="00D56191" w:rsidRDefault="00D522EF" w:rsidP="00D56191">
            <w:pPr>
              <w:rPr>
                <w:b/>
                <w:sz w:val="22"/>
                <w:szCs w:val="22"/>
                <w:lang w:val="de-DE"/>
              </w:rPr>
            </w:pPr>
            <w:r w:rsidRPr="00D56191">
              <w:rPr>
                <w:sz w:val="22"/>
                <w:szCs w:val="22"/>
              </w:rPr>
              <w:t>Përcaktimi i Cl</w:t>
            </w:r>
            <w:r w:rsidRPr="00D56191">
              <w:rPr>
                <w:sz w:val="22"/>
                <w:szCs w:val="22"/>
                <w:vertAlign w:val="superscript"/>
              </w:rPr>
              <w:t>-</w:t>
            </w:r>
            <w:r w:rsidRPr="00D56191">
              <w:rPr>
                <w:sz w:val="22"/>
                <w:szCs w:val="22"/>
              </w:rPr>
              <w:t xml:space="preserve"> me metodën e Mohrit</w:t>
            </w:r>
          </w:p>
        </w:tc>
      </w:tr>
      <w:tr w:rsidR="00C84E41" w:rsidRPr="00D56191" w:rsidTr="00D56191">
        <w:tc>
          <w:tcPr>
            <w:tcW w:w="9198" w:type="dxa"/>
            <w:gridSpan w:val="2"/>
            <w:shd w:val="clear" w:color="auto" w:fill="FFFFFF"/>
          </w:tcPr>
          <w:p w:rsidR="00C84E41" w:rsidRPr="00D56191" w:rsidRDefault="00D522EF" w:rsidP="00D56191">
            <w:pPr>
              <w:rPr>
                <w:b/>
                <w:sz w:val="22"/>
                <w:szCs w:val="22"/>
                <w:lang w:val="de-DE"/>
              </w:rPr>
            </w:pPr>
            <w:r w:rsidRPr="00D56191">
              <w:rPr>
                <w:sz w:val="22"/>
                <w:szCs w:val="22"/>
              </w:rPr>
              <w:t>Përcaktimi i I</w:t>
            </w:r>
            <w:r w:rsidRPr="00D56191">
              <w:rPr>
                <w:sz w:val="22"/>
                <w:szCs w:val="22"/>
                <w:vertAlign w:val="superscript"/>
              </w:rPr>
              <w:t>-</w:t>
            </w:r>
            <w:r w:rsidRPr="00D56191">
              <w:rPr>
                <w:sz w:val="22"/>
                <w:szCs w:val="22"/>
              </w:rPr>
              <w:t xml:space="preserve"> me metodën e Fajansit</w:t>
            </w:r>
          </w:p>
        </w:tc>
      </w:tr>
      <w:tr w:rsidR="00C84E41" w:rsidRPr="00D56191" w:rsidTr="00D56191">
        <w:tc>
          <w:tcPr>
            <w:tcW w:w="9198" w:type="dxa"/>
            <w:gridSpan w:val="2"/>
            <w:shd w:val="clear" w:color="auto" w:fill="FFFFFF"/>
          </w:tcPr>
          <w:p w:rsidR="00C84E41" w:rsidRPr="00D56191" w:rsidRDefault="00D522EF" w:rsidP="00D56191">
            <w:pPr>
              <w:rPr>
                <w:b/>
                <w:sz w:val="22"/>
                <w:szCs w:val="22"/>
                <w:lang w:val="de-DE"/>
              </w:rPr>
            </w:pPr>
            <w:r w:rsidRPr="00D56191">
              <w:rPr>
                <w:sz w:val="22"/>
                <w:szCs w:val="22"/>
              </w:rPr>
              <w:t>Përgatitja e tretësirës standarde të E</w:t>
            </w:r>
            <w:r w:rsidR="00966F8C" w:rsidRPr="00D56191">
              <w:rPr>
                <w:sz w:val="22"/>
                <w:szCs w:val="22"/>
              </w:rPr>
              <w:t>DTA</w:t>
            </w:r>
          </w:p>
        </w:tc>
      </w:tr>
      <w:tr w:rsidR="00C84E41" w:rsidRPr="00D56191" w:rsidTr="00D56191">
        <w:tc>
          <w:tcPr>
            <w:tcW w:w="9198" w:type="dxa"/>
            <w:gridSpan w:val="2"/>
            <w:shd w:val="clear" w:color="auto" w:fill="FFFFFF"/>
          </w:tcPr>
          <w:p w:rsidR="00C84E41" w:rsidRPr="00D56191" w:rsidRDefault="00D522EF" w:rsidP="00D56191">
            <w:pPr>
              <w:rPr>
                <w:b/>
                <w:sz w:val="22"/>
                <w:szCs w:val="22"/>
                <w:lang w:val="de-DE"/>
              </w:rPr>
            </w:pPr>
            <w:r w:rsidRPr="00D56191">
              <w:rPr>
                <w:sz w:val="22"/>
                <w:szCs w:val="22"/>
              </w:rPr>
              <w:t>Përgatitja e tretësirës standarde të joneve Zn</w:t>
            </w:r>
            <w:r w:rsidRPr="00D56191">
              <w:rPr>
                <w:sz w:val="22"/>
                <w:szCs w:val="22"/>
                <w:vertAlign w:val="superscript"/>
              </w:rPr>
              <w:t>2+</w:t>
            </w:r>
          </w:p>
        </w:tc>
      </w:tr>
      <w:tr w:rsidR="00C84E41" w:rsidRPr="00D56191" w:rsidTr="00D56191">
        <w:tc>
          <w:tcPr>
            <w:tcW w:w="9198" w:type="dxa"/>
            <w:gridSpan w:val="2"/>
            <w:shd w:val="clear" w:color="auto" w:fill="FFFFFF"/>
          </w:tcPr>
          <w:p w:rsidR="00C84E41" w:rsidRPr="00D56191" w:rsidRDefault="00D522EF" w:rsidP="00D56191">
            <w:pPr>
              <w:rPr>
                <w:b/>
                <w:sz w:val="22"/>
                <w:szCs w:val="22"/>
                <w:lang w:val="de-DE"/>
              </w:rPr>
            </w:pPr>
            <w:r w:rsidRPr="00D56191">
              <w:rPr>
                <w:sz w:val="22"/>
                <w:szCs w:val="22"/>
              </w:rPr>
              <w:t>Standardizimi i tretësirës së EDTA me tretësirën e joneve Zn</w:t>
            </w:r>
            <w:r w:rsidRPr="00D56191">
              <w:rPr>
                <w:sz w:val="22"/>
                <w:szCs w:val="22"/>
                <w:vertAlign w:val="superscript"/>
              </w:rPr>
              <w:t>2+</w:t>
            </w:r>
          </w:p>
        </w:tc>
      </w:tr>
      <w:tr w:rsidR="00C84E41" w:rsidRPr="00D56191" w:rsidTr="00D56191">
        <w:tc>
          <w:tcPr>
            <w:tcW w:w="9198" w:type="dxa"/>
            <w:gridSpan w:val="2"/>
            <w:shd w:val="clear" w:color="auto" w:fill="FFFFFF"/>
          </w:tcPr>
          <w:p w:rsidR="00C84E41" w:rsidRPr="00D56191" w:rsidRDefault="00D522EF" w:rsidP="00D56191">
            <w:pPr>
              <w:rPr>
                <w:b/>
                <w:sz w:val="22"/>
                <w:szCs w:val="22"/>
                <w:lang w:val="de-DE"/>
              </w:rPr>
            </w:pPr>
            <w:r w:rsidRPr="00D56191">
              <w:rPr>
                <w:sz w:val="22"/>
                <w:szCs w:val="22"/>
              </w:rPr>
              <w:t>Përcaktimi i Ni</w:t>
            </w:r>
            <w:r w:rsidRPr="00D56191">
              <w:rPr>
                <w:sz w:val="22"/>
                <w:szCs w:val="22"/>
                <w:vertAlign w:val="superscript"/>
              </w:rPr>
              <w:t>2+</w:t>
            </w:r>
          </w:p>
        </w:tc>
      </w:tr>
      <w:tr w:rsidR="00D522EF" w:rsidRPr="00D56191" w:rsidTr="00D56191">
        <w:tc>
          <w:tcPr>
            <w:tcW w:w="9198" w:type="dxa"/>
            <w:gridSpan w:val="2"/>
            <w:shd w:val="clear" w:color="auto" w:fill="FFFFFF"/>
          </w:tcPr>
          <w:p w:rsidR="00D522EF" w:rsidRPr="00D56191" w:rsidRDefault="00D522EF" w:rsidP="00D56191">
            <w:pPr>
              <w:rPr>
                <w:b/>
                <w:sz w:val="22"/>
                <w:szCs w:val="22"/>
                <w:lang w:val="de-DE"/>
              </w:rPr>
            </w:pPr>
            <w:r w:rsidRPr="00D56191">
              <w:rPr>
                <w:sz w:val="22"/>
                <w:szCs w:val="22"/>
              </w:rPr>
              <w:t>Përcaktimi i përzierjes Ca</w:t>
            </w:r>
            <w:r w:rsidRPr="00D56191">
              <w:rPr>
                <w:sz w:val="22"/>
                <w:szCs w:val="22"/>
                <w:vertAlign w:val="superscript"/>
              </w:rPr>
              <w:t>2+</w:t>
            </w:r>
            <w:r w:rsidRPr="00D56191">
              <w:rPr>
                <w:sz w:val="22"/>
                <w:szCs w:val="22"/>
              </w:rPr>
              <w:t xml:space="preserve"> + Mg</w:t>
            </w:r>
            <w:r w:rsidRPr="00D56191">
              <w:rPr>
                <w:sz w:val="22"/>
                <w:szCs w:val="22"/>
                <w:vertAlign w:val="superscript"/>
              </w:rPr>
              <w:t>2+</w:t>
            </w:r>
          </w:p>
        </w:tc>
      </w:tr>
      <w:tr w:rsidR="00D522EF" w:rsidRPr="00D56191" w:rsidTr="00D56191">
        <w:tc>
          <w:tcPr>
            <w:tcW w:w="9198" w:type="dxa"/>
            <w:gridSpan w:val="2"/>
            <w:shd w:val="clear" w:color="auto" w:fill="FFFFFF"/>
          </w:tcPr>
          <w:p w:rsidR="00D522EF" w:rsidRPr="00D56191" w:rsidRDefault="00D522EF" w:rsidP="00D56191">
            <w:pPr>
              <w:rPr>
                <w:b/>
                <w:sz w:val="22"/>
                <w:szCs w:val="22"/>
                <w:lang w:val="de-DE"/>
              </w:rPr>
            </w:pPr>
            <w:r w:rsidRPr="00D56191">
              <w:rPr>
                <w:sz w:val="22"/>
                <w:szCs w:val="22"/>
              </w:rPr>
              <w:t>Përcaktimi i përzierjes Cu</w:t>
            </w:r>
            <w:r w:rsidRPr="00D56191">
              <w:rPr>
                <w:sz w:val="22"/>
                <w:szCs w:val="22"/>
                <w:vertAlign w:val="superscript"/>
              </w:rPr>
              <w:t>2+</w:t>
            </w:r>
            <w:r w:rsidRPr="00D56191">
              <w:rPr>
                <w:sz w:val="22"/>
                <w:szCs w:val="22"/>
              </w:rPr>
              <w:t xml:space="preserve"> + Mg</w:t>
            </w:r>
            <w:r w:rsidRPr="00D56191">
              <w:rPr>
                <w:sz w:val="22"/>
                <w:szCs w:val="22"/>
                <w:vertAlign w:val="superscript"/>
              </w:rPr>
              <w:t>2+</w:t>
            </w:r>
          </w:p>
        </w:tc>
      </w:tr>
      <w:tr w:rsidR="00D522EF" w:rsidRPr="00D56191" w:rsidTr="00D56191">
        <w:tc>
          <w:tcPr>
            <w:tcW w:w="9198" w:type="dxa"/>
            <w:gridSpan w:val="2"/>
            <w:shd w:val="clear" w:color="auto" w:fill="FFFFFF"/>
          </w:tcPr>
          <w:p w:rsidR="00D522EF" w:rsidRPr="00D56191" w:rsidRDefault="00D522EF" w:rsidP="00D56191">
            <w:pPr>
              <w:rPr>
                <w:b/>
                <w:sz w:val="22"/>
                <w:szCs w:val="22"/>
                <w:lang w:val="de-DE"/>
              </w:rPr>
            </w:pPr>
            <w:r w:rsidRPr="00D56191">
              <w:rPr>
                <w:sz w:val="22"/>
                <w:szCs w:val="22"/>
              </w:rPr>
              <w:t>Përgatitja e tretësirës standarde të Na</w:t>
            </w:r>
            <w:r w:rsidRPr="00D56191">
              <w:rPr>
                <w:sz w:val="22"/>
                <w:szCs w:val="22"/>
                <w:vertAlign w:val="subscript"/>
              </w:rPr>
              <w:t>2</w:t>
            </w:r>
            <w:r w:rsidRPr="00D56191">
              <w:rPr>
                <w:sz w:val="22"/>
                <w:szCs w:val="22"/>
              </w:rPr>
              <w:t>S</w:t>
            </w:r>
            <w:r w:rsidRPr="00D56191">
              <w:rPr>
                <w:sz w:val="22"/>
                <w:szCs w:val="22"/>
                <w:vertAlign w:val="subscript"/>
              </w:rPr>
              <w:t>2</w:t>
            </w:r>
            <w:r w:rsidRPr="00D56191">
              <w:rPr>
                <w:sz w:val="22"/>
                <w:szCs w:val="22"/>
              </w:rPr>
              <w:t>O</w:t>
            </w:r>
            <w:r w:rsidRPr="00D56191">
              <w:rPr>
                <w:sz w:val="22"/>
                <w:szCs w:val="22"/>
                <w:vertAlign w:val="subscript"/>
              </w:rPr>
              <w:t>3</w:t>
            </w:r>
          </w:p>
        </w:tc>
      </w:tr>
      <w:tr w:rsidR="00D522EF" w:rsidRPr="00D56191" w:rsidTr="00D56191">
        <w:tc>
          <w:tcPr>
            <w:tcW w:w="9198" w:type="dxa"/>
            <w:gridSpan w:val="2"/>
            <w:shd w:val="clear" w:color="auto" w:fill="FFFFFF"/>
          </w:tcPr>
          <w:p w:rsidR="00D522EF" w:rsidRPr="00D56191" w:rsidRDefault="00D522EF" w:rsidP="00D56191">
            <w:pPr>
              <w:rPr>
                <w:b/>
                <w:sz w:val="22"/>
                <w:szCs w:val="22"/>
                <w:lang w:val="de-DE"/>
              </w:rPr>
            </w:pPr>
            <w:r w:rsidRPr="00D56191">
              <w:rPr>
                <w:sz w:val="22"/>
                <w:szCs w:val="22"/>
              </w:rPr>
              <w:t>Standardizimi i tretësirës së Na</w:t>
            </w:r>
            <w:r w:rsidRPr="00D56191">
              <w:rPr>
                <w:sz w:val="22"/>
                <w:szCs w:val="22"/>
                <w:vertAlign w:val="subscript"/>
              </w:rPr>
              <w:t>2</w:t>
            </w:r>
            <w:r w:rsidRPr="00D56191">
              <w:rPr>
                <w:sz w:val="22"/>
                <w:szCs w:val="22"/>
              </w:rPr>
              <w:t>S</w:t>
            </w:r>
            <w:r w:rsidRPr="00D56191">
              <w:rPr>
                <w:sz w:val="22"/>
                <w:szCs w:val="22"/>
                <w:vertAlign w:val="subscript"/>
              </w:rPr>
              <w:t>2</w:t>
            </w:r>
            <w:r w:rsidRPr="00D56191">
              <w:rPr>
                <w:sz w:val="22"/>
                <w:szCs w:val="22"/>
              </w:rPr>
              <w:t>O</w:t>
            </w:r>
            <w:r w:rsidRPr="00D56191">
              <w:rPr>
                <w:sz w:val="22"/>
                <w:szCs w:val="22"/>
                <w:vertAlign w:val="subscript"/>
              </w:rPr>
              <w:t>3</w:t>
            </w:r>
            <w:r w:rsidRPr="00D56191">
              <w:rPr>
                <w:sz w:val="22"/>
                <w:szCs w:val="22"/>
              </w:rPr>
              <w:t xml:space="preserve"> me tretësirë të KBrO</w:t>
            </w:r>
            <w:r w:rsidRPr="00D56191">
              <w:rPr>
                <w:sz w:val="22"/>
                <w:szCs w:val="22"/>
                <w:vertAlign w:val="subscript"/>
              </w:rPr>
              <w:t>3</w:t>
            </w:r>
          </w:p>
        </w:tc>
      </w:tr>
      <w:tr w:rsidR="00D522EF" w:rsidRPr="00D56191" w:rsidTr="00D56191">
        <w:tc>
          <w:tcPr>
            <w:tcW w:w="9198" w:type="dxa"/>
            <w:gridSpan w:val="2"/>
            <w:shd w:val="clear" w:color="auto" w:fill="FFFFFF"/>
          </w:tcPr>
          <w:p w:rsidR="00D522EF" w:rsidRPr="00D56191" w:rsidRDefault="00D522EF" w:rsidP="00D56191">
            <w:pPr>
              <w:rPr>
                <w:b/>
                <w:sz w:val="22"/>
                <w:szCs w:val="22"/>
                <w:lang w:val="de-DE"/>
              </w:rPr>
            </w:pPr>
            <w:r w:rsidRPr="00D56191">
              <w:rPr>
                <w:sz w:val="22"/>
                <w:szCs w:val="22"/>
              </w:rPr>
              <w:t>Përcaktimi i Cu</w:t>
            </w:r>
            <w:r w:rsidRPr="00D56191">
              <w:rPr>
                <w:sz w:val="22"/>
                <w:szCs w:val="22"/>
                <w:vertAlign w:val="superscript"/>
              </w:rPr>
              <w:t>2+</w:t>
            </w:r>
            <w:r w:rsidRPr="00D56191">
              <w:rPr>
                <w:sz w:val="22"/>
                <w:szCs w:val="22"/>
              </w:rPr>
              <w:t xml:space="preserve"> me metodën jodometrike</w:t>
            </w:r>
          </w:p>
        </w:tc>
      </w:tr>
      <w:tr w:rsidR="00D522EF" w:rsidRPr="00D56191" w:rsidTr="00D56191">
        <w:tc>
          <w:tcPr>
            <w:tcW w:w="9198" w:type="dxa"/>
            <w:gridSpan w:val="2"/>
            <w:shd w:val="clear" w:color="auto" w:fill="FFFFFF"/>
          </w:tcPr>
          <w:p w:rsidR="00D522EF" w:rsidRPr="00D56191" w:rsidRDefault="00D522EF" w:rsidP="00D56191">
            <w:pPr>
              <w:rPr>
                <w:b/>
                <w:sz w:val="22"/>
                <w:szCs w:val="22"/>
                <w:lang w:val="de-DE"/>
              </w:rPr>
            </w:pPr>
            <w:r w:rsidRPr="00D56191">
              <w:rPr>
                <w:sz w:val="22"/>
                <w:szCs w:val="22"/>
              </w:rPr>
              <w:t>Përcaktimi i Fe</w:t>
            </w:r>
            <w:r w:rsidRPr="00D56191">
              <w:rPr>
                <w:sz w:val="22"/>
                <w:szCs w:val="22"/>
                <w:vertAlign w:val="superscript"/>
              </w:rPr>
              <w:t>3+</w:t>
            </w:r>
            <w:r w:rsidRPr="00D56191">
              <w:rPr>
                <w:sz w:val="22"/>
                <w:szCs w:val="22"/>
              </w:rPr>
              <w:t xml:space="preserve"> me metodën gravimetrike</w:t>
            </w:r>
          </w:p>
        </w:tc>
      </w:tr>
      <w:tr w:rsidR="00E33731" w:rsidRPr="00D56191" w:rsidTr="00D56191">
        <w:tc>
          <w:tcPr>
            <w:tcW w:w="9198" w:type="dxa"/>
            <w:gridSpan w:val="2"/>
            <w:shd w:val="clear" w:color="auto" w:fill="FFFFFF"/>
          </w:tcPr>
          <w:p w:rsidR="00E33731" w:rsidRPr="00D56191" w:rsidRDefault="00E33731" w:rsidP="00D56191">
            <w:pPr>
              <w:rPr>
                <w:sz w:val="22"/>
                <w:szCs w:val="22"/>
              </w:rPr>
            </w:pPr>
            <w:r w:rsidRPr="00D56191">
              <w:rPr>
                <w:sz w:val="22"/>
                <w:szCs w:val="22"/>
              </w:rPr>
              <w:t xml:space="preserve">Përcaktimi i </w:t>
            </w:r>
            <w:r>
              <w:rPr>
                <w:sz w:val="22"/>
                <w:szCs w:val="22"/>
              </w:rPr>
              <w:t>Ni</w:t>
            </w:r>
            <w:r>
              <w:rPr>
                <w:sz w:val="22"/>
                <w:szCs w:val="22"/>
                <w:vertAlign w:val="superscript"/>
              </w:rPr>
              <w:t>2+</w:t>
            </w:r>
            <w:r w:rsidRPr="00D56191">
              <w:rPr>
                <w:sz w:val="22"/>
                <w:szCs w:val="22"/>
              </w:rPr>
              <w:t xml:space="preserve"> me metodën gravimetrike</w:t>
            </w:r>
          </w:p>
        </w:tc>
      </w:tr>
      <w:tr w:rsidR="00D522EF" w:rsidRPr="00D56191" w:rsidTr="00D56191">
        <w:tc>
          <w:tcPr>
            <w:tcW w:w="9198" w:type="dxa"/>
            <w:gridSpan w:val="2"/>
            <w:shd w:val="clear" w:color="auto" w:fill="FFFFFF"/>
          </w:tcPr>
          <w:p w:rsidR="00D522EF" w:rsidRPr="00D56191" w:rsidRDefault="00D522EF" w:rsidP="00D56191">
            <w:pPr>
              <w:rPr>
                <w:b/>
                <w:sz w:val="22"/>
                <w:szCs w:val="22"/>
                <w:lang w:val="de-DE"/>
              </w:rPr>
            </w:pPr>
            <w:r w:rsidRPr="00D56191">
              <w:rPr>
                <w:b/>
                <w:sz w:val="22"/>
                <w:szCs w:val="22"/>
                <w:lang w:val="de-DE"/>
              </w:rPr>
              <w:t>Analiza e provimit</w:t>
            </w:r>
          </w:p>
        </w:tc>
      </w:tr>
    </w:tbl>
    <w:p w:rsidR="006F116D" w:rsidRPr="00D56191" w:rsidRDefault="006F116D">
      <w:pPr>
        <w:rPr>
          <w:rFonts w:ascii="Calibri" w:hAnsi="Calibri"/>
          <w:b/>
          <w:sz w:val="22"/>
          <w:szCs w:val="22"/>
        </w:rPr>
      </w:pP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98"/>
      </w:tblGrid>
      <w:tr w:rsidR="00CF116F" w:rsidRPr="00D56191" w:rsidTr="00AF06FC">
        <w:tc>
          <w:tcPr>
            <w:tcW w:w="9198" w:type="dxa"/>
            <w:shd w:val="clear" w:color="auto" w:fill="D9D9D9"/>
          </w:tcPr>
          <w:p w:rsidR="00CF116F" w:rsidRPr="00D56191" w:rsidRDefault="00CF116F" w:rsidP="007E6202">
            <w:pPr>
              <w:jc w:val="center"/>
              <w:rPr>
                <w:rFonts w:ascii="Calibri" w:hAnsi="Calibri"/>
                <w:b/>
                <w:sz w:val="22"/>
                <w:szCs w:val="22"/>
              </w:rPr>
            </w:pPr>
            <w:r w:rsidRPr="00D56191">
              <w:rPr>
                <w:rFonts w:ascii="Calibri" w:hAnsi="Calibri"/>
                <w:b/>
                <w:sz w:val="22"/>
                <w:szCs w:val="22"/>
              </w:rPr>
              <w:t>Politikat akademike dhe rregullat e mirësjelljes:</w:t>
            </w:r>
          </w:p>
        </w:tc>
      </w:tr>
      <w:tr w:rsidR="00CF116F" w:rsidRPr="00D56191" w:rsidTr="00F34B18">
        <w:trPr>
          <w:trHeight w:val="926"/>
        </w:trPr>
        <w:tc>
          <w:tcPr>
            <w:tcW w:w="9198" w:type="dxa"/>
          </w:tcPr>
          <w:p w:rsidR="006F116D" w:rsidRPr="00D56191" w:rsidRDefault="00AF06FC" w:rsidP="00AF06FC">
            <w:pPr>
              <w:jc w:val="both"/>
              <w:rPr>
                <w:rFonts w:ascii="Calibri" w:hAnsi="Calibri"/>
                <w:b/>
                <w:i/>
                <w:sz w:val="22"/>
                <w:szCs w:val="22"/>
              </w:rPr>
            </w:pPr>
            <w:r w:rsidRPr="00D56191">
              <w:rPr>
                <w:sz w:val="22"/>
                <w:szCs w:val="22"/>
              </w:rPr>
              <w:t>Çdo student duhet tu përmbahet politikave të përshkruara me Statutin e UP-së. Studenti është i obliguar të vijoj me rregull ligjeratat, ushtrimet dhe seminaret. Të sillet konform kodit të mirësjelljes dhe t’u përmbahet rregullave për punë në laboratoret hulumtuese.</w:t>
            </w:r>
          </w:p>
        </w:tc>
      </w:tr>
    </w:tbl>
    <w:p w:rsidR="00CF116F" w:rsidRPr="00966F8C" w:rsidRDefault="00CF116F">
      <w:pPr>
        <w:rPr>
          <w:rFonts w:ascii="Calibri" w:hAnsi="Calibri"/>
          <w:b/>
          <w:sz w:val="22"/>
          <w:szCs w:val="22"/>
        </w:rPr>
      </w:pPr>
    </w:p>
    <w:p w:rsidR="00B815D1" w:rsidRPr="00CF116F" w:rsidRDefault="00B815D1">
      <w:pPr>
        <w:rPr>
          <w:rFonts w:ascii="Calibri" w:hAnsi="Calibri"/>
          <w:b/>
          <w:sz w:val="28"/>
          <w:szCs w:val="28"/>
        </w:rPr>
      </w:pPr>
    </w:p>
    <w:sectPr w:rsidR="00B815D1" w:rsidRPr="00CF116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423" w:rsidRDefault="00F24423">
      <w:r>
        <w:separator/>
      </w:r>
    </w:p>
  </w:endnote>
  <w:endnote w:type="continuationSeparator" w:id="1">
    <w:p w:rsidR="00F24423" w:rsidRDefault="00F244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069" w:rsidRDefault="002D3069" w:rsidP="009B3F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3069" w:rsidRDefault="002D3069" w:rsidP="00AA2C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069" w:rsidRDefault="002D3069" w:rsidP="009B3F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34DC">
      <w:rPr>
        <w:rStyle w:val="PageNumber"/>
        <w:noProof/>
      </w:rPr>
      <w:t>4</w:t>
    </w:r>
    <w:r>
      <w:rPr>
        <w:rStyle w:val="PageNumber"/>
      </w:rPr>
      <w:fldChar w:fldCharType="end"/>
    </w:r>
  </w:p>
  <w:p w:rsidR="002D3069" w:rsidRDefault="002D3069" w:rsidP="00AA2C5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423" w:rsidRDefault="00F24423">
      <w:r>
        <w:separator/>
      </w:r>
    </w:p>
  </w:footnote>
  <w:footnote w:type="continuationSeparator" w:id="1">
    <w:p w:rsidR="00F24423" w:rsidRDefault="00F244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8337E"/>
    <w:multiLevelType w:val="hybridMultilevel"/>
    <w:tmpl w:val="D6C253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characterSpacingControl w:val="doNotCompress"/>
  <w:footnotePr>
    <w:footnote w:id="0"/>
    <w:footnote w:id="1"/>
  </w:footnotePr>
  <w:endnotePr>
    <w:endnote w:id="0"/>
    <w:endnote w:id="1"/>
  </w:endnotePr>
  <w:compat/>
  <w:rsids>
    <w:rsidRoot w:val="004C0CCA"/>
    <w:rsid w:val="00004B39"/>
    <w:rsid w:val="00012981"/>
    <w:rsid w:val="00031020"/>
    <w:rsid w:val="00043592"/>
    <w:rsid w:val="00060E9F"/>
    <w:rsid w:val="000E4459"/>
    <w:rsid w:val="00102557"/>
    <w:rsid w:val="00105C2D"/>
    <w:rsid w:val="00132604"/>
    <w:rsid w:val="00183923"/>
    <w:rsid w:val="001D725F"/>
    <w:rsid w:val="0021580C"/>
    <w:rsid w:val="002177ED"/>
    <w:rsid w:val="002466FE"/>
    <w:rsid w:val="002610A3"/>
    <w:rsid w:val="00286A58"/>
    <w:rsid w:val="002A11E5"/>
    <w:rsid w:val="002C00FA"/>
    <w:rsid w:val="002D3069"/>
    <w:rsid w:val="002E790F"/>
    <w:rsid w:val="0030354C"/>
    <w:rsid w:val="00381B41"/>
    <w:rsid w:val="003958BF"/>
    <w:rsid w:val="003B625C"/>
    <w:rsid w:val="003E3193"/>
    <w:rsid w:val="004216E9"/>
    <w:rsid w:val="004C0CCA"/>
    <w:rsid w:val="004D01E0"/>
    <w:rsid w:val="005810ED"/>
    <w:rsid w:val="005821AF"/>
    <w:rsid w:val="00603DD2"/>
    <w:rsid w:val="00615E37"/>
    <w:rsid w:val="00642C94"/>
    <w:rsid w:val="006D7FB4"/>
    <w:rsid w:val="006F116D"/>
    <w:rsid w:val="007038CC"/>
    <w:rsid w:val="00724BE9"/>
    <w:rsid w:val="00746D8D"/>
    <w:rsid w:val="007704EA"/>
    <w:rsid w:val="00777D28"/>
    <w:rsid w:val="00781805"/>
    <w:rsid w:val="007B1510"/>
    <w:rsid w:val="007B68A2"/>
    <w:rsid w:val="007C3132"/>
    <w:rsid w:val="007C34DC"/>
    <w:rsid w:val="007E6202"/>
    <w:rsid w:val="007F03E8"/>
    <w:rsid w:val="007F46C5"/>
    <w:rsid w:val="008A439B"/>
    <w:rsid w:val="008A716D"/>
    <w:rsid w:val="008D0608"/>
    <w:rsid w:val="00903474"/>
    <w:rsid w:val="00916BA6"/>
    <w:rsid w:val="00966F8C"/>
    <w:rsid w:val="00976DDB"/>
    <w:rsid w:val="009A107B"/>
    <w:rsid w:val="009B3F0A"/>
    <w:rsid w:val="009C5903"/>
    <w:rsid w:val="009E2AF8"/>
    <w:rsid w:val="00A545BA"/>
    <w:rsid w:val="00A662A0"/>
    <w:rsid w:val="00A66EA4"/>
    <w:rsid w:val="00A9499F"/>
    <w:rsid w:val="00AA2C57"/>
    <w:rsid w:val="00AA3C2B"/>
    <w:rsid w:val="00AC08ED"/>
    <w:rsid w:val="00AE1172"/>
    <w:rsid w:val="00AF06FC"/>
    <w:rsid w:val="00B35215"/>
    <w:rsid w:val="00B66A13"/>
    <w:rsid w:val="00B75027"/>
    <w:rsid w:val="00B815D1"/>
    <w:rsid w:val="00BA6E9C"/>
    <w:rsid w:val="00BB1A1A"/>
    <w:rsid w:val="00C114BC"/>
    <w:rsid w:val="00C6155B"/>
    <w:rsid w:val="00C75000"/>
    <w:rsid w:val="00C84E41"/>
    <w:rsid w:val="00CC0A81"/>
    <w:rsid w:val="00CD6E12"/>
    <w:rsid w:val="00CE3E60"/>
    <w:rsid w:val="00CF116F"/>
    <w:rsid w:val="00D10BC6"/>
    <w:rsid w:val="00D522EF"/>
    <w:rsid w:val="00D56191"/>
    <w:rsid w:val="00D621D6"/>
    <w:rsid w:val="00D67209"/>
    <w:rsid w:val="00D972DB"/>
    <w:rsid w:val="00DB2823"/>
    <w:rsid w:val="00DC27F9"/>
    <w:rsid w:val="00DF6543"/>
    <w:rsid w:val="00E33731"/>
    <w:rsid w:val="00E64FDE"/>
    <w:rsid w:val="00EE7DB2"/>
    <w:rsid w:val="00EF57F9"/>
    <w:rsid w:val="00F04222"/>
    <w:rsid w:val="00F24423"/>
    <w:rsid w:val="00F34158"/>
    <w:rsid w:val="00F34B18"/>
    <w:rsid w:val="00F47480"/>
    <w:rsid w:val="00F5660C"/>
    <w:rsid w:val="00FB050B"/>
    <w:rsid w:val="00FB4322"/>
    <w:rsid w:val="00FE43C2"/>
    <w:rsid w:val="00FF7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CC0A81"/>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A439B"/>
    <w:pPr>
      <w:tabs>
        <w:tab w:val="center" w:pos="4320"/>
        <w:tab w:val="right" w:pos="8640"/>
      </w:tabs>
    </w:pPr>
  </w:style>
  <w:style w:type="paragraph" w:styleId="Footer">
    <w:name w:val="footer"/>
    <w:basedOn w:val="Normal"/>
    <w:rsid w:val="008A439B"/>
    <w:pPr>
      <w:tabs>
        <w:tab w:val="center" w:pos="4320"/>
        <w:tab w:val="right" w:pos="8640"/>
      </w:tabs>
    </w:pPr>
  </w:style>
  <w:style w:type="character" w:styleId="PageNumber">
    <w:name w:val="page number"/>
    <w:basedOn w:val="DefaultParagraphFont"/>
    <w:rsid w:val="00AA2C57"/>
  </w:style>
  <w:style w:type="table" w:styleId="TableGrid">
    <w:name w:val="Table Grid"/>
    <w:basedOn w:val="TableNormal"/>
    <w:rsid w:val="00CF11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CF116F"/>
    <w:rPr>
      <w:sz w:val="24"/>
      <w:szCs w:val="24"/>
    </w:rPr>
  </w:style>
  <w:style w:type="paragraph" w:styleId="BodyText">
    <w:name w:val="Body Text"/>
    <w:basedOn w:val="Normal"/>
    <w:link w:val="BodyTextChar"/>
    <w:unhideWhenUsed/>
    <w:rsid w:val="00AF06FC"/>
    <w:pPr>
      <w:spacing w:line="360" w:lineRule="auto"/>
      <w:jc w:val="both"/>
    </w:pPr>
    <w:rPr>
      <w:lang w:val="en-GB" w:eastAsia="en-GB"/>
    </w:rPr>
  </w:style>
  <w:style w:type="character" w:customStyle="1" w:styleId="BodyTextChar">
    <w:name w:val="Body Text Char"/>
    <w:basedOn w:val="DefaultParagraphFont"/>
    <w:link w:val="BodyText"/>
    <w:rsid w:val="00AF06FC"/>
    <w:rPr>
      <w:sz w:val="24"/>
      <w:szCs w:val="24"/>
      <w:lang w:val="en-GB" w:eastAsia="en-GB"/>
    </w:rPr>
  </w:style>
  <w:style w:type="paragraph" w:styleId="ListParagraph">
    <w:name w:val="List Paragraph"/>
    <w:basedOn w:val="Normal"/>
    <w:uiPriority w:val="34"/>
    <w:qFormat/>
    <w:rsid w:val="00AF06FC"/>
    <w:pPr>
      <w:ind w:left="720"/>
      <w:contextualSpacing/>
    </w:pPr>
    <w:rPr>
      <w:lang w:val="en-GB" w:eastAsia="en-GB"/>
    </w:rPr>
  </w:style>
  <w:style w:type="character" w:styleId="Hyperlink">
    <w:name w:val="Hyperlink"/>
    <w:basedOn w:val="DefaultParagraphFont"/>
    <w:uiPriority w:val="99"/>
    <w:unhideWhenUsed/>
    <w:rsid w:val="00CC0A81"/>
    <w:rPr>
      <w:color w:val="0000FF"/>
      <w:u w:val="single"/>
    </w:rPr>
  </w:style>
  <w:style w:type="character" w:customStyle="1" w:styleId="Heading1Char">
    <w:name w:val="Heading 1 Char"/>
    <w:basedOn w:val="DefaultParagraphFont"/>
    <w:link w:val="Heading1"/>
    <w:uiPriority w:val="9"/>
    <w:rsid w:val="00CC0A81"/>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31773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algrave.com/authors/author-detail/Daniel-C.-Harris/551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SYLLABUSET</vt:lpstr>
    </vt:vector>
  </TitlesOfParts>
  <Company>shpija</Company>
  <LinksUpToDate>false</LinksUpToDate>
  <CharactersWithSpaces>8271</CharactersWithSpaces>
  <SharedDoc>false</SharedDoc>
  <HLinks>
    <vt:vector size="6" baseType="variant">
      <vt:variant>
        <vt:i4>6029406</vt:i4>
      </vt:variant>
      <vt:variant>
        <vt:i4>0</vt:i4>
      </vt:variant>
      <vt:variant>
        <vt:i4>0</vt:i4>
      </vt:variant>
      <vt:variant>
        <vt:i4>5</vt:i4>
      </vt:variant>
      <vt:variant>
        <vt:lpwstr>http://www.palgrave.com/authors/author-detail/Daniel-C.-Harris/55116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SYLLABUSET</dc:title>
  <dc:creator>Florita</dc:creator>
  <cp:lastModifiedBy>User</cp:lastModifiedBy>
  <cp:revision>2</cp:revision>
  <cp:lastPrinted>2011-03-07T09:39:00Z</cp:lastPrinted>
  <dcterms:created xsi:type="dcterms:W3CDTF">2015-12-31T14:01:00Z</dcterms:created>
  <dcterms:modified xsi:type="dcterms:W3CDTF">2015-12-31T14:01:00Z</dcterms:modified>
</cp:coreProperties>
</file>