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193" w:rsidRPr="00CF116F" w:rsidRDefault="00781805">
      <w:pPr>
        <w:rPr>
          <w:rFonts w:ascii="Calibri" w:hAnsi="Calibri"/>
          <w:b/>
          <w:sz w:val="28"/>
          <w:szCs w:val="28"/>
          <w:u w:val="single"/>
        </w:rPr>
      </w:pPr>
      <w:r>
        <w:rPr>
          <w:rFonts w:ascii="Calibri" w:hAnsi="Calibri"/>
          <w:b/>
          <w:sz w:val="32"/>
          <w:szCs w:val="32"/>
          <w:u w:val="single"/>
        </w:rPr>
        <w:t>Formular p</w:t>
      </w:r>
      <w:r w:rsidR="00D67209">
        <w:rPr>
          <w:rFonts w:ascii="Calibri" w:hAnsi="Calibri"/>
          <w:b/>
          <w:sz w:val="32"/>
          <w:szCs w:val="32"/>
          <w:u w:val="single"/>
        </w:rPr>
        <w:t>ë</w:t>
      </w:r>
      <w:r>
        <w:rPr>
          <w:rFonts w:ascii="Calibri" w:hAnsi="Calibri"/>
          <w:b/>
          <w:sz w:val="32"/>
          <w:szCs w:val="32"/>
          <w:u w:val="single"/>
        </w:rPr>
        <w:t xml:space="preserve">r </w:t>
      </w:r>
      <w:r w:rsidR="002D3069" w:rsidRPr="00CF116F">
        <w:rPr>
          <w:rFonts w:ascii="Calibri" w:hAnsi="Calibri"/>
          <w:b/>
          <w:sz w:val="32"/>
          <w:szCs w:val="32"/>
          <w:u w:val="single"/>
        </w:rPr>
        <w:t>SYL</w:t>
      </w:r>
      <w:r>
        <w:rPr>
          <w:rFonts w:ascii="Calibri" w:hAnsi="Calibri"/>
          <w:b/>
          <w:sz w:val="32"/>
          <w:szCs w:val="32"/>
          <w:u w:val="single"/>
        </w:rPr>
        <w:t>L</w:t>
      </w:r>
      <w:r w:rsidR="004C0CCA" w:rsidRPr="00CF116F">
        <w:rPr>
          <w:rFonts w:ascii="Calibri" w:hAnsi="Calibri"/>
          <w:b/>
          <w:sz w:val="32"/>
          <w:szCs w:val="32"/>
          <w:u w:val="single"/>
        </w:rPr>
        <w:t>ABUS</w:t>
      </w:r>
      <w:r>
        <w:rPr>
          <w:rFonts w:ascii="Calibri" w:hAnsi="Calibri"/>
          <w:b/>
          <w:sz w:val="32"/>
          <w:szCs w:val="32"/>
          <w:u w:val="single"/>
        </w:rPr>
        <w:t xml:space="preserve"> t</w:t>
      </w:r>
      <w:r w:rsidR="00D67209">
        <w:rPr>
          <w:rFonts w:ascii="Calibri" w:hAnsi="Calibri"/>
          <w:b/>
          <w:sz w:val="32"/>
          <w:szCs w:val="32"/>
          <w:u w:val="single"/>
        </w:rPr>
        <w:t>ë</w:t>
      </w:r>
      <w:r>
        <w:rPr>
          <w:rFonts w:ascii="Calibri" w:hAnsi="Calibri"/>
          <w:b/>
          <w:sz w:val="32"/>
          <w:szCs w:val="32"/>
          <w:u w:val="single"/>
        </w:rPr>
        <w:t xml:space="preserve"> L</w:t>
      </w:r>
      <w:r w:rsidR="00D67209">
        <w:rPr>
          <w:rFonts w:ascii="Calibri" w:hAnsi="Calibri"/>
          <w:b/>
          <w:sz w:val="32"/>
          <w:szCs w:val="32"/>
          <w:u w:val="single"/>
        </w:rPr>
        <w:t>ë</w:t>
      </w:r>
      <w:r>
        <w:rPr>
          <w:rFonts w:ascii="Calibri" w:hAnsi="Calibri"/>
          <w:b/>
          <w:sz w:val="32"/>
          <w:szCs w:val="32"/>
          <w:u w:val="single"/>
        </w:rPr>
        <w:t>nd</w:t>
      </w:r>
      <w:r w:rsidR="00D67209">
        <w:rPr>
          <w:rFonts w:ascii="Calibri" w:hAnsi="Calibri"/>
          <w:b/>
          <w:sz w:val="32"/>
          <w:szCs w:val="32"/>
          <w:u w:val="single"/>
        </w:rPr>
        <w:t>ë</w:t>
      </w:r>
      <w:r>
        <w:rPr>
          <w:rFonts w:ascii="Calibri" w:hAnsi="Calibri"/>
          <w:b/>
          <w:sz w:val="32"/>
          <w:szCs w:val="32"/>
          <w:u w:val="single"/>
        </w:rPr>
        <w:t xml:space="preserve">s </w:t>
      </w:r>
    </w:p>
    <w:p w:rsidR="00CF116F" w:rsidRPr="00CF116F" w:rsidRDefault="00CF116F">
      <w:pPr>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17"/>
        <w:gridCol w:w="1425"/>
        <w:gridCol w:w="1770"/>
        <w:gridCol w:w="2044"/>
      </w:tblGrid>
      <w:tr w:rsidR="00CF116F" w:rsidRPr="00777D28" w:rsidTr="00CD6E12">
        <w:tc>
          <w:tcPr>
            <w:tcW w:w="8856" w:type="dxa"/>
            <w:gridSpan w:val="4"/>
            <w:shd w:val="clear" w:color="auto" w:fill="D9D9D9"/>
          </w:tcPr>
          <w:p w:rsidR="00CF116F" w:rsidRPr="00777D28" w:rsidRDefault="00CF116F" w:rsidP="00CF116F">
            <w:pPr>
              <w:pStyle w:val="NoSpacing"/>
              <w:rPr>
                <w:rFonts w:ascii="Calibri" w:hAnsi="Calibri"/>
                <w:b/>
              </w:rPr>
            </w:pPr>
            <w:r w:rsidRPr="00777D28">
              <w:rPr>
                <w:rFonts w:ascii="Calibri" w:hAnsi="Calibri"/>
                <w:b/>
              </w:rPr>
              <w:t>Të dh</w:t>
            </w:r>
            <w:r w:rsidR="00FB050B" w:rsidRPr="00777D28">
              <w:rPr>
                <w:rFonts w:ascii="Calibri" w:hAnsi="Calibri"/>
                <w:b/>
              </w:rPr>
              <w:t>ë</w:t>
            </w:r>
            <w:r w:rsidRPr="00777D28">
              <w:rPr>
                <w:rFonts w:ascii="Calibri" w:hAnsi="Calibri"/>
                <w:b/>
              </w:rPr>
              <w:t>na bazike t</w:t>
            </w:r>
            <w:r w:rsidR="00FB050B" w:rsidRPr="00777D28">
              <w:rPr>
                <w:rFonts w:ascii="Calibri" w:hAnsi="Calibri"/>
                <w:b/>
              </w:rPr>
              <w:t>ë</w:t>
            </w:r>
            <w:r w:rsidRPr="00777D28">
              <w:rPr>
                <w:rFonts w:ascii="Calibri" w:hAnsi="Calibri"/>
                <w:b/>
              </w:rPr>
              <w:t xml:space="preserve"> l</w:t>
            </w:r>
            <w:r w:rsidR="00FB050B" w:rsidRPr="00777D28">
              <w:rPr>
                <w:rFonts w:ascii="Calibri" w:hAnsi="Calibri"/>
                <w:b/>
              </w:rPr>
              <w:t>ë</w:t>
            </w:r>
            <w:r w:rsidRPr="00777D28">
              <w:rPr>
                <w:rFonts w:ascii="Calibri" w:hAnsi="Calibri"/>
                <w:b/>
              </w:rPr>
              <w:t>nd</w:t>
            </w:r>
            <w:r w:rsidR="00FB050B" w:rsidRPr="00777D28">
              <w:rPr>
                <w:rFonts w:ascii="Calibri" w:hAnsi="Calibri"/>
                <w:b/>
              </w:rPr>
              <w:t>ë</w:t>
            </w:r>
            <w:r w:rsidRPr="00777D28">
              <w:rPr>
                <w:rFonts w:ascii="Calibri" w:hAnsi="Calibri"/>
                <w:b/>
              </w:rPr>
              <w:t>s</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 xml:space="preserve">Njësia akademike: </w:t>
            </w:r>
          </w:p>
        </w:tc>
        <w:tc>
          <w:tcPr>
            <w:tcW w:w="5239" w:type="dxa"/>
            <w:gridSpan w:val="3"/>
          </w:tcPr>
          <w:p w:rsidR="00CF116F" w:rsidRPr="00777D28" w:rsidRDefault="004E0D7F" w:rsidP="00FB050B">
            <w:pPr>
              <w:pStyle w:val="NoSpacing"/>
              <w:rPr>
                <w:b/>
                <w:szCs w:val="28"/>
              </w:rPr>
            </w:pPr>
            <w:r>
              <w:rPr>
                <w:b/>
                <w:szCs w:val="28"/>
              </w:rPr>
              <w:t xml:space="preserve">FSHMN, </w:t>
            </w:r>
            <w:r w:rsidR="00630589">
              <w:rPr>
                <w:b/>
                <w:szCs w:val="28"/>
              </w:rPr>
              <w:t xml:space="preserve">Departamenti i </w:t>
            </w:r>
            <w:r w:rsidR="00B73973">
              <w:rPr>
                <w:b/>
                <w:szCs w:val="28"/>
              </w:rPr>
              <w:t>K</w:t>
            </w:r>
            <w:r w:rsidR="007B683F">
              <w:rPr>
                <w:b/>
                <w:szCs w:val="28"/>
              </w:rPr>
              <w:t>im</w:t>
            </w:r>
            <w:r w:rsidR="007B683F" w:rsidRPr="0021175D">
              <w:rPr>
                <w:b/>
                <w:szCs w:val="28"/>
              </w:rPr>
              <w:t>is</w:t>
            </w:r>
            <w:r w:rsidR="0021175D" w:rsidRPr="0021175D">
              <w:rPr>
                <w:b/>
                <w:lang w:val="it-IT"/>
              </w:rPr>
              <w:t>ë</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Titulli i lëndës:</w:t>
            </w:r>
          </w:p>
        </w:tc>
        <w:tc>
          <w:tcPr>
            <w:tcW w:w="5239" w:type="dxa"/>
            <w:gridSpan w:val="3"/>
          </w:tcPr>
          <w:p w:rsidR="00CF116F" w:rsidRPr="00B73973" w:rsidRDefault="00B73973" w:rsidP="00FB050B">
            <w:pPr>
              <w:pStyle w:val="NoSpacing"/>
              <w:rPr>
                <w:b/>
                <w:szCs w:val="28"/>
              </w:rPr>
            </w:pPr>
            <w:r w:rsidRPr="00B73973">
              <w:rPr>
                <w:b/>
                <w:lang w:val="it-IT"/>
              </w:rPr>
              <w:t>Elektrokimia industriale</w:t>
            </w:r>
          </w:p>
        </w:tc>
      </w:tr>
      <w:tr w:rsidR="00CF116F" w:rsidRPr="00777D28" w:rsidTr="00183923">
        <w:tc>
          <w:tcPr>
            <w:tcW w:w="3617" w:type="dxa"/>
          </w:tcPr>
          <w:p w:rsidR="00CF116F" w:rsidRPr="00777D28" w:rsidRDefault="00CF116F" w:rsidP="00781805">
            <w:pPr>
              <w:pStyle w:val="NoSpacing"/>
              <w:rPr>
                <w:rFonts w:ascii="Calibri" w:hAnsi="Calibri"/>
                <w:b/>
                <w:szCs w:val="28"/>
              </w:rPr>
            </w:pPr>
            <w:r w:rsidRPr="00777D28">
              <w:rPr>
                <w:rFonts w:ascii="Calibri" w:hAnsi="Calibri"/>
                <w:b/>
                <w:szCs w:val="28"/>
              </w:rPr>
              <w:t>Niveli:</w:t>
            </w:r>
          </w:p>
        </w:tc>
        <w:tc>
          <w:tcPr>
            <w:tcW w:w="5239" w:type="dxa"/>
            <w:gridSpan w:val="3"/>
          </w:tcPr>
          <w:p w:rsidR="00CF116F" w:rsidRPr="00777D28" w:rsidRDefault="00030A8F" w:rsidP="00FB050B">
            <w:pPr>
              <w:pStyle w:val="NoSpacing"/>
              <w:rPr>
                <w:b/>
                <w:szCs w:val="28"/>
              </w:rPr>
            </w:pPr>
            <w:r>
              <w:rPr>
                <w:b/>
                <w:szCs w:val="28"/>
              </w:rPr>
              <w:t>Master</w:t>
            </w:r>
          </w:p>
        </w:tc>
      </w:tr>
      <w:tr w:rsidR="00781805" w:rsidRPr="00777D28" w:rsidTr="00183923">
        <w:tc>
          <w:tcPr>
            <w:tcW w:w="3617" w:type="dxa"/>
          </w:tcPr>
          <w:p w:rsidR="00781805" w:rsidRPr="00777D28" w:rsidRDefault="00781805" w:rsidP="00781805">
            <w:pPr>
              <w:pStyle w:val="NoSpacing"/>
              <w:rPr>
                <w:rFonts w:ascii="Calibri" w:hAnsi="Calibri"/>
                <w:b/>
                <w:szCs w:val="28"/>
              </w:rPr>
            </w:pPr>
            <w:r>
              <w:rPr>
                <w:rFonts w:ascii="Calibri" w:hAnsi="Calibri"/>
                <w:b/>
                <w:szCs w:val="28"/>
              </w:rPr>
              <w:t>Statusi</w:t>
            </w:r>
            <w:r w:rsidRPr="00777D28">
              <w:rPr>
                <w:rFonts w:ascii="Calibri" w:hAnsi="Calibri"/>
                <w:b/>
                <w:szCs w:val="28"/>
              </w:rPr>
              <w:t xml:space="preserve"> </w:t>
            </w:r>
            <w:r>
              <w:rPr>
                <w:rFonts w:ascii="Calibri" w:hAnsi="Calibri"/>
                <w:b/>
                <w:szCs w:val="28"/>
              </w:rPr>
              <w:t>l</w:t>
            </w:r>
            <w:r w:rsidRPr="00777D28">
              <w:rPr>
                <w:rFonts w:ascii="Calibri" w:hAnsi="Calibri"/>
                <w:b/>
                <w:szCs w:val="28"/>
              </w:rPr>
              <w:t>ë</w:t>
            </w:r>
            <w:r>
              <w:rPr>
                <w:rFonts w:ascii="Calibri" w:hAnsi="Calibri"/>
                <w:b/>
                <w:szCs w:val="28"/>
              </w:rPr>
              <w:t>nd</w:t>
            </w:r>
            <w:r w:rsidRPr="00777D28">
              <w:rPr>
                <w:rFonts w:ascii="Calibri" w:hAnsi="Calibri"/>
                <w:b/>
                <w:szCs w:val="28"/>
              </w:rPr>
              <w:t>ë</w:t>
            </w:r>
            <w:r>
              <w:rPr>
                <w:rFonts w:ascii="Calibri" w:hAnsi="Calibri"/>
                <w:b/>
                <w:szCs w:val="28"/>
              </w:rPr>
              <w:t>s:</w:t>
            </w:r>
          </w:p>
        </w:tc>
        <w:tc>
          <w:tcPr>
            <w:tcW w:w="5239" w:type="dxa"/>
            <w:gridSpan w:val="3"/>
          </w:tcPr>
          <w:p w:rsidR="00781805" w:rsidRPr="00777D28" w:rsidRDefault="007B683F" w:rsidP="00FB050B">
            <w:pPr>
              <w:pStyle w:val="NoSpacing"/>
              <w:rPr>
                <w:b/>
                <w:szCs w:val="28"/>
              </w:rPr>
            </w:pPr>
            <w:r>
              <w:rPr>
                <w:b/>
                <w:szCs w:val="28"/>
              </w:rPr>
              <w:t>Rregullt</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Viti i studimeve:</w:t>
            </w:r>
          </w:p>
        </w:tc>
        <w:tc>
          <w:tcPr>
            <w:tcW w:w="5239" w:type="dxa"/>
            <w:gridSpan w:val="3"/>
          </w:tcPr>
          <w:p w:rsidR="00CF116F" w:rsidRPr="00777D28" w:rsidRDefault="007B683F" w:rsidP="00FB050B">
            <w:pPr>
              <w:pStyle w:val="NoSpacing"/>
              <w:rPr>
                <w:b/>
                <w:szCs w:val="28"/>
              </w:rPr>
            </w:pPr>
            <w:r>
              <w:rPr>
                <w:b/>
                <w:szCs w:val="28"/>
              </w:rPr>
              <w:t>I</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Numri i orëve në javë:</w:t>
            </w:r>
          </w:p>
        </w:tc>
        <w:tc>
          <w:tcPr>
            <w:tcW w:w="5239" w:type="dxa"/>
            <w:gridSpan w:val="3"/>
          </w:tcPr>
          <w:p w:rsidR="00CF116F" w:rsidRPr="00777D28" w:rsidRDefault="00030A8F" w:rsidP="00FB050B">
            <w:pPr>
              <w:pStyle w:val="NoSpacing"/>
              <w:rPr>
                <w:b/>
                <w:szCs w:val="28"/>
              </w:rPr>
            </w:pPr>
            <w:r>
              <w:rPr>
                <w:b/>
                <w:szCs w:val="28"/>
              </w:rPr>
              <w:t>2+2</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Vlera në kredi – ECTS:</w:t>
            </w:r>
          </w:p>
        </w:tc>
        <w:tc>
          <w:tcPr>
            <w:tcW w:w="5239" w:type="dxa"/>
            <w:gridSpan w:val="3"/>
          </w:tcPr>
          <w:p w:rsidR="00CF116F" w:rsidRPr="00777D28" w:rsidRDefault="00B22170" w:rsidP="00FB050B">
            <w:pPr>
              <w:pStyle w:val="NoSpacing"/>
              <w:rPr>
                <w:b/>
                <w:szCs w:val="28"/>
              </w:rPr>
            </w:pPr>
            <w:r>
              <w:rPr>
                <w:b/>
                <w:szCs w:val="28"/>
              </w:rPr>
              <w:t>6</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Koha / lokacioni:</w:t>
            </w:r>
          </w:p>
        </w:tc>
        <w:tc>
          <w:tcPr>
            <w:tcW w:w="5239" w:type="dxa"/>
            <w:gridSpan w:val="3"/>
          </w:tcPr>
          <w:p w:rsidR="00CF116F" w:rsidRPr="00777D28" w:rsidRDefault="0036128C" w:rsidP="00FF67AD">
            <w:pPr>
              <w:pStyle w:val="NoSpacing"/>
              <w:rPr>
                <w:b/>
                <w:szCs w:val="28"/>
              </w:rPr>
            </w:pPr>
            <w:r>
              <w:rPr>
                <w:b/>
                <w:szCs w:val="28"/>
              </w:rPr>
              <w:t>E enjte</w:t>
            </w:r>
            <w:r w:rsidR="004E0D7F">
              <w:rPr>
                <w:b/>
                <w:szCs w:val="28"/>
              </w:rPr>
              <w:t xml:space="preserve"> </w:t>
            </w:r>
            <w:r w:rsidR="002178D6">
              <w:rPr>
                <w:b/>
                <w:szCs w:val="28"/>
              </w:rPr>
              <w:t>10</w:t>
            </w:r>
            <w:r w:rsidR="004E0D7F">
              <w:rPr>
                <w:b/>
                <w:szCs w:val="28"/>
              </w:rPr>
              <w:t>:</w:t>
            </w:r>
            <w:r w:rsidR="002178D6">
              <w:rPr>
                <w:b/>
                <w:szCs w:val="28"/>
              </w:rPr>
              <w:t>3</w:t>
            </w:r>
            <w:r w:rsidR="004E0D7F">
              <w:rPr>
                <w:b/>
                <w:szCs w:val="28"/>
              </w:rPr>
              <w:t xml:space="preserve">0, </w:t>
            </w:r>
            <w:r w:rsidR="00030A8F">
              <w:rPr>
                <w:b/>
                <w:szCs w:val="28"/>
              </w:rPr>
              <w:t>Salla nr.2</w:t>
            </w:r>
            <w:r w:rsidR="00FF67AD">
              <w:rPr>
                <w:b/>
                <w:szCs w:val="28"/>
              </w:rPr>
              <w:t xml:space="preserve">, </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Mësimëdhënësi i lëndës:</w:t>
            </w:r>
          </w:p>
        </w:tc>
        <w:tc>
          <w:tcPr>
            <w:tcW w:w="5239" w:type="dxa"/>
            <w:gridSpan w:val="3"/>
          </w:tcPr>
          <w:p w:rsidR="00CF116F" w:rsidRPr="00777D28" w:rsidRDefault="00B73973" w:rsidP="00B73973">
            <w:pPr>
              <w:pStyle w:val="NoSpacing"/>
              <w:rPr>
                <w:b/>
                <w:szCs w:val="28"/>
              </w:rPr>
            </w:pPr>
            <w:r>
              <w:rPr>
                <w:b/>
                <w:szCs w:val="28"/>
              </w:rPr>
              <w:t>Prof</w:t>
            </w:r>
            <w:r w:rsidR="007B683F">
              <w:rPr>
                <w:b/>
                <w:szCs w:val="28"/>
              </w:rPr>
              <w:t>.</w:t>
            </w:r>
            <w:r>
              <w:rPr>
                <w:b/>
                <w:szCs w:val="28"/>
              </w:rPr>
              <w:t xml:space="preserve"> </w:t>
            </w:r>
            <w:r w:rsidR="007B683F">
              <w:rPr>
                <w:b/>
                <w:szCs w:val="28"/>
              </w:rPr>
              <w:t xml:space="preserve">Dr. </w:t>
            </w:r>
            <w:r>
              <w:rPr>
                <w:b/>
                <w:szCs w:val="28"/>
              </w:rPr>
              <w:t>Fetah PODVORICA</w:t>
            </w:r>
          </w:p>
        </w:tc>
      </w:tr>
      <w:tr w:rsidR="00CF116F" w:rsidRPr="00777D28" w:rsidTr="00183923">
        <w:tc>
          <w:tcPr>
            <w:tcW w:w="3617" w:type="dxa"/>
          </w:tcPr>
          <w:p w:rsidR="00CF116F" w:rsidRPr="00777D28" w:rsidRDefault="00CF116F" w:rsidP="00FB050B">
            <w:pPr>
              <w:pStyle w:val="NoSpacing"/>
              <w:rPr>
                <w:rFonts w:ascii="Calibri" w:hAnsi="Calibri"/>
                <w:b/>
                <w:szCs w:val="28"/>
              </w:rPr>
            </w:pPr>
            <w:r w:rsidRPr="00777D28">
              <w:rPr>
                <w:rFonts w:ascii="Calibri" w:hAnsi="Calibri"/>
                <w:b/>
                <w:szCs w:val="28"/>
              </w:rPr>
              <w:t xml:space="preserve">Detajet kontaktuese: </w:t>
            </w:r>
          </w:p>
        </w:tc>
        <w:tc>
          <w:tcPr>
            <w:tcW w:w="5239" w:type="dxa"/>
            <w:gridSpan w:val="3"/>
          </w:tcPr>
          <w:p w:rsidR="00CF116F" w:rsidRPr="00777D28" w:rsidRDefault="00B73973" w:rsidP="00B73973">
            <w:pPr>
              <w:pStyle w:val="NoSpacing"/>
              <w:rPr>
                <w:b/>
                <w:szCs w:val="28"/>
              </w:rPr>
            </w:pPr>
            <w:hyperlink r:id="rId7" w:history="1">
              <w:r w:rsidRPr="00317C32">
                <w:rPr>
                  <w:rStyle w:val="Hyperlink"/>
                  <w:b/>
                  <w:szCs w:val="28"/>
                </w:rPr>
                <w:t>fetah.podvorica@uni-pr.edu</w:t>
              </w:r>
            </w:hyperlink>
          </w:p>
        </w:tc>
      </w:tr>
      <w:tr w:rsidR="00FB050B" w:rsidRPr="00777D28" w:rsidTr="00CD6E12">
        <w:tc>
          <w:tcPr>
            <w:tcW w:w="8856" w:type="dxa"/>
            <w:gridSpan w:val="4"/>
            <w:shd w:val="clear" w:color="auto" w:fill="D9D9D9"/>
          </w:tcPr>
          <w:p w:rsidR="00FB050B" w:rsidRPr="00777D28" w:rsidRDefault="00FB050B" w:rsidP="00CF116F">
            <w:pPr>
              <w:pStyle w:val="NoSpacing"/>
              <w:rPr>
                <w:rFonts w:ascii="Calibri" w:hAnsi="Calibri"/>
              </w:rPr>
            </w:pPr>
          </w:p>
        </w:tc>
      </w:tr>
      <w:tr w:rsidR="00630589" w:rsidRPr="00777D28" w:rsidTr="00183923">
        <w:tc>
          <w:tcPr>
            <w:tcW w:w="3617" w:type="dxa"/>
          </w:tcPr>
          <w:p w:rsidR="00630589" w:rsidRPr="00777D28" w:rsidRDefault="00630589" w:rsidP="00CF116F">
            <w:pPr>
              <w:pStyle w:val="NoSpacing"/>
              <w:rPr>
                <w:rFonts w:ascii="Calibri" w:hAnsi="Calibri"/>
                <w:b/>
              </w:rPr>
            </w:pPr>
            <w:r w:rsidRPr="00777D28">
              <w:rPr>
                <w:rFonts w:ascii="Calibri" w:hAnsi="Calibri"/>
                <w:b/>
              </w:rPr>
              <w:t>Përshkrimi i lëndës</w:t>
            </w:r>
          </w:p>
        </w:tc>
        <w:tc>
          <w:tcPr>
            <w:tcW w:w="5239" w:type="dxa"/>
            <w:gridSpan w:val="3"/>
          </w:tcPr>
          <w:p w:rsidR="00630589" w:rsidRPr="00630589" w:rsidRDefault="00BB1B5C" w:rsidP="00B73973">
            <w:pPr>
              <w:jc w:val="both"/>
              <w:rPr>
                <w:lang w:val="it-IT"/>
              </w:rPr>
            </w:pPr>
            <w:r>
              <w:rPr>
                <w:lang w:val="it-IT"/>
              </w:rPr>
              <w:t>Në këtë</w:t>
            </w:r>
            <w:r w:rsidR="00630589" w:rsidRPr="00062A66">
              <w:rPr>
                <w:lang w:val="it-IT"/>
              </w:rPr>
              <w:t xml:space="preserve"> kurs</w:t>
            </w:r>
            <w:r>
              <w:rPr>
                <w:lang w:val="it-IT"/>
              </w:rPr>
              <w:t xml:space="preserve"> përshkruhet </w:t>
            </w:r>
            <w:r w:rsidR="00B73973">
              <w:rPr>
                <w:lang w:val="it-IT"/>
              </w:rPr>
              <w:t>përdorimi i elektrokimisë në përmasa industriale për përfitim të materialeve inorganike dhe atyre organike</w:t>
            </w:r>
            <w:r>
              <w:rPr>
                <w:lang w:val="it-IT"/>
              </w:rPr>
              <w:t>.</w:t>
            </w:r>
            <w:r w:rsidR="00630589" w:rsidRPr="00062A66">
              <w:rPr>
                <w:lang w:val="it-IT"/>
              </w:rPr>
              <w:t xml:space="preserve"> </w:t>
            </w:r>
          </w:p>
        </w:tc>
      </w:tr>
      <w:tr w:rsidR="00630589" w:rsidRPr="004B0E4D" w:rsidTr="00183923">
        <w:tc>
          <w:tcPr>
            <w:tcW w:w="3617" w:type="dxa"/>
          </w:tcPr>
          <w:p w:rsidR="00630589" w:rsidRPr="00777D28" w:rsidRDefault="00630589" w:rsidP="00CF116F">
            <w:pPr>
              <w:pStyle w:val="NoSpacing"/>
              <w:rPr>
                <w:rFonts w:ascii="Calibri" w:hAnsi="Calibri"/>
                <w:b/>
              </w:rPr>
            </w:pPr>
            <w:r w:rsidRPr="00777D28">
              <w:rPr>
                <w:rFonts w:ascii="Calibri" w:hAnsi="Calibri"/>
                <w:b/>
              </w:rPr>
              <w:t>Qëllimet e lëndës:</w:t>
            </w:r>
          </w:p>
        </w:tc>
        <w:tc>
          <w:tcPr>
            <w:tcW w:w="5239" w:type="dxa"/>
            <w:gridSpan w:val="3"/>
          </w:tcPr>
          <w:p w:rsidR="00630589" w:rsidRPr="00630589" w:rsidRDefault="00B73973" w:rsidP="00B73973">
            <w:pPr>
              <w:rPr>
                <w:lang w:val="it-IT"/>
              </w:rPr>
            </w:pPr>
            <w:r w:rsidRPr="00280D85">
              <w:rPr>
                <w:lang w:val="it-IT"/>
              </w:rPr>
              <w:t>Moduli është përgatitur me qëllim të njohjes së studentëve të kimisë, inxhinierisë kimike, shkencave materiale dhe të metalurgjisë me të dhënat fundamentale teorike dhe praktike të përdorimit të elektrokimisë në industri. Studentët do të mësojnë për se cilat pjesë të industrisë varen prej teknologjisë elektrokimike. Të gjitha aplikimet e elektrokimisë bazohen në parimet themelore të elektrokimisë.</w:t>
            </w:r>
          </w:p>
        </w:tc>
      </w:tr>
      <w:tr w:rsidR="00630589" w:rsidRPr="004B0E4D" w:rsidTr="00183923">
        <w:tc>
          <w:tcPr>
            <w:tcW w:w="3617" w:type="dxa"/>
          </w:tcPr>
          <w:p w:rsidR="00630589" w:rsidRPr="004B0E4D" w:rsidRDefault="00630589" w:rsidP="00CF116F">
            <w:pPr>
              <w:pStyle w:val="NoSpacing"/>
              <w:rPr>
                <w:rFonts w:ascii="Calibri" w:hAnsi="Calibri"/>
                <w:b/>
                <w:lang w:val="fr-FR"/>
              </w:rPr>
            </w:pPr>
            <w:r w:rsidRPr="004B0E4D">
              <w:rPr>
                <w:rFonts w:ascii="Calibri" w:hAnsi="Calibri"/>
                <w:b/>
                <w:lang w:val="fr-FR"/>
              </w:rPr>
              <w:t>Rezultatet e pritura të nxënies:</w:t>
            </w:r>
          </w:p>
        </w:tc>
        <w:tc>
          <w:tcPr>
            <w:tcW w:w="5239" w:type="dxa"/>
            <w:gridSpan w:val="3"/>
          </w:tcPr>
          <w:p w:rsidR="00B73973" w:rsidRPr="00280D85" w:rsidRDefault="00B73973" w:rsidP="00B73973">
            <w:pPr>
              <w:jc w:val="both"/>
              <w:rPr>
                <w:lang w:val="it-IT"/>
              </w:rPr>
            </w:pPr>
            <w:r w:rsidRPr="00280D85">
              <w:rPr>
                <w:lang w:val="it-IT"/>
              </w:rPr>
              <w:t>Pas përfundimit të këtij kursi (lënde) studenti do të jetë në gjendje që:</w:t>
            </w:r>
          </w:p>
          <w:p w:rsidR="00B73973" w:rsidRPr="00280D85" w:rsidRDefault="00B73973" w:rsidP="00B73973">
            <w:pPr>
              <w:rPr>
                <w:vertAlign w:val="superscript"/>
                <w:lang w:val="it-IT"/>
              </w:rPr>
            </w:pPr>
            <w:r w:rsidRPr="00280D85">
              <w:rPr>
                <w:lang w:val="it-IT"/>
              </w:rPr>
              <w:t>1. të njoh parimet bazë të elektrokimisë.</w:t>
            </w:r>
          </w:p>
          <w:p w:rsidR="00B73973" w:rsidRPr="00280D85" w:rsidRDefault="00B73973" w:rsidP="00B73973">
            <w:pPr>
              <w:jc w:val="both"/>
              <w:rPr>
                <w:lang w:val="it-IT"/>
              </w:rPr>
            </w:pPr>
            <w:r w:rsidRPr="00280D85">
              <w:rPr>
                <w:lang w:val="it-IT"/>
              </w:rPr>
              <w:t xml:space="preserve">2. të mësoj fushat e industrisë ku bëhet aplikimi i elektrokimisë </w:t>
            </w:r>
          </w:p>
          <w:p w:rsidR="00B73973" w:rsidRPr="00280D85" w:rsidRDefault="00B73973" w:rsidP="00B73973">
            <w:pPr>
              <w:jc w:val="both"/>
              <w:rPr>
                <w:lang w:val="it-IT"/>
              </w:rPr>
            </w:pPr>
            <w:r w:rsidRPr="00280D85">
              <w:rPr>
                <w:lang w:val="it-IT"/>
              </w:rPr>
              <w:t>3. të dij me e interpretuar parimin e punës në proceset kryesore në përftimin e substancave me rëndësi të madhe në industri</w:t>
            </w:r>
          </w:p>
          <w:p w:rsidR="00630589" w:rsidRPr="00630589" w:rsidRDefault="00B73973" w:rsidP="00630589">
            <w:pPr>
              <w:jc w:val="both"/>
              <w:rPr>
                <w:lang w:val="it-IT"/>
              </w:rPr>
            </w:pPr>
            <w:r w:rsidRPr="00280D85">
              <w:rPr>
                <w:lang w:val="it-IT"/>
              </w:rPr>
              <w:t>4. të mësoj edhe për inxhinierinë e nevojshme në elektrokimi industriale</w:t>
            </w:r>
          </w:p>
        </w:tc>
      </w:tr>
      <w:tr w:rsidR="00630589" w:rsidRPr="004B0E4D" w:rsidTr="00CD6E12">
        <w:tc>
          <w:tcPr>
            <w:tcW w:w="8856" w:type="dxa"/>
            <w:gridSpan w:val="4"/>
            <w:shd w:val="clear" w:color="auto" w:fill="D9D9D9"/>
          </w:tcPr>
          <w:p w:rsidR="00630589" w:rsidRPr="004B0E4D" w:rsidRDefault="00630589" w:rsidP="00CF116F">
            <w:pPr>
              <w:pStyle w:val="NoSpacing"/>
              <w:rPr>
                <w:rFonts w:ascii="Calibri" w:hAnsi="Calibri"/>
                <w:i/>
                <w:sz w:val="22"/>
                <w:szCs w:val="22"/>
                <w:lang w:val="it-IT"/>
              </w:rPr>
            </w:pPr>
          </w:p>
        </w:tc>
      </w:tr>
      <w:tr w:rsidR="00630589" w:rsidRPr="004B0E4D" w:rsidTr="00CD6E12">
        <w:tc>
          <w:tcPr>
            <w:tcW w:w="8856" w:type="dxa"/>
            <w:gridSpan w:val="4"/>
            <w:shd w:val="clear" w:color="auto" w:fill="D9D9D9"/>
          </w:tcPr>
          <w:p w:rsidR="00630589" w:rsidRPr="004B0E4D" w:rsidRDefault="00630589" w:rsidP="00183923">
            <w:pPr>
              <w:pStyle w:val="NoSpacing"/>
              <w:jc w:val="center"/>
              <w:rPr>
                <w:rFonts w:ascii="Calibri" w:hAnsi="Calibri"/>
                <w:b/>
                <w:lang w:val="it-IT"/>
              </w:rPr>
            </w:pPr>
            <w:r w:rsidRPr="004B0E4D">
              <w:rPr>
                <w:rFonts w:ascii="Calibri" w:hAnsi="Calibri"/>
                <w:b/>
                <w:lang w:val="it-IT"/>
              </w:rPr>
              <w:t>Kontributi n</w:t>
            </w:r>
            <w:r>
              <w:rPr>
                <w:rFonts w:ascii="Calibri" w:hAnsi="Calibri"/>
                <w:b/>
              </w:rPr>
              <w:t>ё</w:t>
            </w:r>
            <w:r w:rsidRPr="004B0E4D">
              <w:rPr>
                <w:rFonts w:ascii="Calibri" w:hAnsi="Calibri"/>
                <w:b/>
                <w:lang w:val="it-IT"/>
              </w:rPr>
              <w:t xml:space="preserve"> ngarkes</w:t>
            </w:r>
            <w:r>
              <w:rPr>
                <w:rFonts w:ascii="Calibri" w:hAnsi="Calibri"/>
                <w:b/>
              </w:rPr>
              <w:t>ё</w:t>
            </w:r>
            <w:r w:rsidRPr="004B0E4D">
              <w:rPr>
                <w:rFonts w:ascii="Calibri" w:hAnsi="Calibri"/>
                <w:b/>
                <w:lang w:val="it-IT"/>
              </w:rPr>
              <w:t>n e studentit ( gj</w:t>
            </w:r>
            <w:r>
              <w:rPr>
                <w:rFonts w:ascii="Calibri" w:hAnsi="Calibri"/>
                <w:b/>
              </w:rPr>
              <w:t>ё</w:t>
            </w:r>
            <w:r w:rsidRPr="004B0E4D">
              <w:rPr>
                <w:rFonts w:ascii="Calibri" w:hAnsi="Calibri"/>
                <w:b/>
                <w:lang w:val="it-IT"/>
              </w:rPr>
              <w:t xml:space="preserve"> q</w:t>
            </w:r>
            <w:r>
              <w:rPr>
                <w:rFonts w:ascii="Calibri" w:hAnsi="Calibri"/>
                <w:b/>
              </w:rPr>
              <w:t>ё</w:t>
            </w:r>
            <w:r w:rsidRPr="004B0E4D">
              <w:rPr>
                <w:rFonts w:ascii="Calibri" w:hAnsi="Calibri"/>
                <w:b/>
                <w:lang w:val="it-IT"/>
              </w:rPr>
              <w:t xml:space="preserve"> duhet t</w:t>
            </w:r>
            <w:r>
              <w:rPr>
                <w:rFonts w:ascii="Calibri" w:hAnsi="Calibri"/>
                <w:b/>
              </w:rPr>
              <w:t>ё</w:t>
            </w:r>
            <w:r w:rsidRPr="004B0E4D">
              <w:rPr>
                <w:rFonts w:ascii="Calibri" w:hAnsi="Calibri"/>
                <w:b/>
                <w:lang w:val="it-IT"/>
              </w:rPr>
              <w:t xml:space="preserve"> korrespondoj me rezultatet e t</w:t>
            </w:r>
            <w:r>
              <w:rPr>
                <w:rFonts w:ascii="Calibri" w:hAnsi="Calibri"/>
                <w:b/>
              </w:rPr>
              <w:t>ё</w:t>
            </w:r>
            <w:r w:rsidRPr="004B0E4D">
              <w:rPr>
                <w:rFonts w:ascii="Calibri" w:hAnsi="Calibri"/>
                <w:b/>
                <w:lang w:val="it-IT"/>
              </w:rPr>
              <w:t xml:space="preserve"> nx</w:t>
            </w:r>
            <w:r>
              <w:rPr>
                <w:rFonts w:ascii="Calibri" w:hAnsi="Calibri"/>
                <w:b/>
              </w:rPr>
              <w:t>ё</w:t>
            </w:r>
            <w:r w:rsidRPr="004B0E4D">
              <w:rPr>
                <w:rFonts w:ascii="Calibri" w:hAnsi="Calibri"/>
                <w:b/>
                <w:lang w:val="it-IT"/>
              </w:rPr>
              <w:t>nit t</w:t>
            </w:r>
            <w:r>
              <w:rPr>
                <w:rFonts w:ascii="Calibri" w:hAnsi="Calibri"/>
                <w:b/>
              </w:rPr>
              <w:t>ё</w:t>
            </w:r>
            <w:r w:rsidRPr="004B0E4D">
              <w:rPr>
                <w:rFonts w:ascii="Calibri" w:hAnsi="Calibri"/>
                <w:b/>
                <w:lang w:val="it-IT"/>
              </w:rPr>
              <w:t xml:space="preserve"> studentit)</w:t>
            </w:r>
          </w:p>
        </w:tc>
      </w:tr>
      <w:tr w:rsidR="00630589" w:rsidRPr="00777D28" w:rsidTr="00CD6E12">
        <w:tc>
          <w:tcPr>
            <w:tcW w:w="3617" w:type="dxa"/>
            <w:tcBorders>
              <w:right w:val="single" w:sz="4" w:space="0" w:color="auto"/>
            </w:tcBorders>
            <w:shd w:val="clear" w:color="auto" w:fill="D9D9D9"/>
          </w:tcPr>
          <w:p w:rsidR="00630589" w:rsidRPr="007C3132" w:rsidRDefault="00630589" w:rsidP="00183923">
            <w:pPr>
              <w:rPr>
                <w:rFonts w:ascii="Calibri" w:hAnsi="Calibri" w:cs="Arial"/>
                <w:b/>
                <w:sz w:val="22"/>
                <w:szCs w:val="22"/>
              </w:rPr>
            </w:pPr>
            <w:r w:rsidRPr="007C3132">
              <w:rPr>
                <w:rFonts w:ascii="Calibri" w:hAnsi="Calibri" w:cs="Arial"/>
                <w:b/>
                <w:sz w:val="22"/>
                <w:szCs w:val="22"/>
              </w:rPr>
              <w:t xml:space="preserve">Aktiviteti </w:t>
            </w:r>
          </w:p>
        </w:tc>
        <w:tc>
          <w:tcPr>
            <w:tcW w:w="1425" w:type="dxa"/>
            <w:tcBorders>
              <w:left w:val="single" w:sz="4" w:space="0" w:color="auto"/>
              <w:right w:val="single" w:sz="4" w:space="0" w:color="auto"/>
            </w:tcBorders>
            <w:shd w:val="clear" w:color="auto" w:fill="D9D9D9"/>
          </w:tcPr>
          <w:p w:rsidR="00630589" w:rsidRPr="007C3132" w:rsidRDefault="00630589" w:rsidP="00183923">
            <w:pPr>
              <w:rPr>
                <w:rFonts w:ascii="Calibri" w:hAnsi="Calibri" w:cs="Arial"/>
                <w:b/>
                <w:sz w:val="22"/>
                <w:szCs w:val="22"/>
              </w:rPr>
            </w:pPr>
            <w:r w:rsidRPr="007C3132">
              <w:rPr>
                <w:rFonts w:ascii="Calibri" w:hAnsi="Calibri" w:cs="Arial"/>
                <w:b/>
                <w:sz w:val="22"/>
                <w:szCs w:val="22"/>
              </w:rPr>
              <w:t xml:space="preserve">Orë </w:t>
            </w:r>
          </w:p>
        </w:tc>
        <w:tc>
          <w:tcPr>
            <w:tcW w:w="1770" w:type="dxa"/>
            <w:tcBorders>
              <w:left w:val="single" w:sz="4" w:space="0" w:color="auto"/>
              <w:right w:val="single" w:sz="4" w:space="0" w:color="auto"/>
            </w:tcBorders>
            <w:shd w:val="clear" w:color="auto" w:fill="D9D9D9"/>
          </w:tcPr>
          <w:p w:rsidR="00630589" w:rsidRPr="007C3132" w:rsidRDefault="00630589" w:rsidP="00183923">
            <w:pPr>
              <w:rPr>
                <w:rFonts w:ascii="Calibri" w:hAnsi="Calibri" w:cs="Arial"/>
                <w:b/>
                <w:sz w:val="22"/>
                <w:szCs w:val="22"/>
              </w:rPr>
            </w:pPr>
            <w:r w:rsidRPr="007C3132">
              <w:rPr>
                <w:rFonts w:ascii="Calibri" w:hAnsi="Calibri" w:cs="Arial"/>
                <w:b/>
                <w:sz w:val="22"/>
                <w:szCs w:val="22"/>
              </w:rPr>
              <w:t xml:space="preserve"> Ditë/javë  </w:t>
            </w:r>
          </w:p>
        </w:tc>
        <w:tc>
          <w:tcPr>
            <w:tcW w:w="2044" w:type="dxa"/>
            <w:tcBorders>
              <w:left w:val="single" w:sz="4" w:space="0" w:color="auto"/>
            </w:tcBorders>
            <w:shd w:val="clear" w:color="auto" w:fill="D9D9D9"/>
          </w:tcPr>
          <w:p w:rsidR="00630589" w:rsidRPr="007C3132" w:rsidRDefault="00630589" w:rsidP="00183923">
            <w:pPr>
              <w:rPr>
                <w:rFonts w:ascii="Calibri" w:hAnsi="Calibri" w:cs="Arial"/>
                <w:b/>
                <w:sz w:val="22"/>
                <w:szCs w:val="22"/>
              </w:rPr>
            </w:pPr>
            <w:r w:rsidRPr="007C3132">
              <w:rPr>
                <w:rFonts w:ascii="Calibri" w:hAnsi="Calibri" w:cs="Arial"/>
                <w:b/>
                <w:sz w:val="22"/>
                <w:szCs w:val="22"/>
              </w:rPr>
              <w:t>Gjithësej</w:t>
            </w: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Ligjërata</w:t>
            </w:r>
          </w:p>
        </w:tc>
        <w:tc>
          <w:tcPr>
            <w:tcW w:w="1425" w:type="dxa"/>
            <w:tcBorders>
              <w:left w:val="single" w:sz="4" w:space="0" w:color="auto"/>
              <w:right w:val="single" w:sz="4" w:space="0" w:color="auto"/>
            </w:tcBorders>
            <w:shd w:val="clear" w:color="auto" w:fill="FFFFFF"/>
          </w:tcPr>
          <w:p w:rsidR="00630589" w:rsidRPr="007C3132" w:rsidRDefault="00030A8F" w:rsidP="00183923">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r>
              <w:rPr>
                <w:rFonts w:ascii="Calibri" w:hAnsi="Calibri" w:cs="Arial"/>
                <w:sz w:val="22"/>
                <w:szCs w:val="22"/>
              </w:rPr>
              <w:t>15</w:t>
            </w:r>
          </w:p>
        </w:tc>
        <w:tc>
          <w:tcPr>
            <w:tcW w:w="2044" w:type="dxa"/>
            <w:tcBorders>
              <w:lef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 xml:space="preserve"> </w:t>
            </w:r>
            <w:r w:rsidR="00030A8F">
              <w:rPr>
                <w:rFonts w:ascii="Calibri" w:hAnsi="Calibri" w:cs="Arial"/>
                <w:sz w:val="22"/>
                <w:szCs w:val="22"/>
              </w:rPr>
              <w:t>30</w:t>
            </w: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Ushtrime teorike/laboratorike</w:t>
            </w:r>
          </w:p>
        </w:tc>
        <w:tc>
          <w:tcPr>
            <w:tcW w:w="1425" w:type="dxa"/>
            <w:tcBorders>
              <w:left w:val="single" w:sz="4" w:space="0" w:color="auto"/>
              <w:right w:val="single" w:sz="4" w:space="0" w:color="auto"/>
            </w:tcBorders>
            <w:shd w:val="clear" w:color="auto" w:fill="FFFFFF"/>
          </w:tcPr>
          <w:p w:rsidR="00630589" w:rsidRPr="007C3132" w:rsidRDefault="00030A8F" w:rsidP="00183923">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r>
              <w:rPr>
                <w:rFonts w:ascii="Calibri" w:hAnsi="Calibri" w:cs="Arial"/>
                <w:sz w:val="22"/>
                <w:szCs w:val="22"/>
              </w:rPr>
              <w:t>15</w:t>
            </w:r>
          </w:p>
        </w:tc>
        <w:tc>
          <w:tcPr>
            <w:tcW w:w="2044" w:type="dxa"/>
            <w:tcBorders>
              <w:left w:val="single" w:sz="4" w:space="0" w:color="auto"/>
            </w:tcBorders>
            <w:shd w:val="clear" w:color="auto" w:fill="FFFFFF"/>
          </w:tcPr>
          <w:p w:rsidR="00630589" w:rsidRPr="007C3132" w:rsidRDefault="00030A8F" w:rsidP="00183923">
            <w:pPr>
              <w:rPr>
                <w:rFonts w:ascii="Calibri" w:hAnsi="Calibri" w:cs="Arial"/>
                <w:sz w:val="22"/>
                <w:szCs w:val="22"/>
              </w:rPr>
            </w:pPr>
            <w:r>
              <w:rPr>
                <w:rFonts w:ascii="Calibri" w:hAnsi="Calibri" w:cs="Arial"/>
                <w:sz w:val="22"/>
                <w:szCs w:val="22"/>
              </w:rPr>
              <w:t xml:space="preserve"> 30</w:t>
            </w: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Punë praktike</w:t>
            </w:r>
          </w:p>
        </w:tc>
        <w:tc>
          <w:tcPr>
            <w:tcW w:w="1425"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p>
        </w:tc>
        <w:tc>
          <w:tcPr>
            <w:tcW w:w="2044" w:type="dxa"/>
            <w:tcBorders>
              <w:left w:val="single" w:sz="4" w:space="0" w:color="auto"/>
            </w:tcBorders>
            <w:shd w:val="clear" w:color="auto" w:fill="FFFFFF"/>
          </w:tcPr>
          <w:p w:rsidR="00630589" w:rsidRPr="007C3132" w:rsidRDefault="00630589" w:rsidP="00183923">
            <w:pPr>
              <w:rPr>
                <w:rFonts w:ascii="Calibri" w:hAnsi="Calibri" w:cs="Arial"/>
                <w:sz w:val="22"/>
                <w:szCs w:val="22"/>
              </w:rPr>
            </w:pP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lang w:val="nb-NO"/>
              </w:rPr>
              <w:t xml:space="preserve">Kontaktet me </w:t>
            </w:r>
            <w:r w:rsidRPr="007C3132">
              <w:rPr>
                <w:rFonts w:ascii="Calibri" w:hAnsi="Calibri" w:cs="Arial"/>
                <w:sz w:val="22"/>
                <w:szCs w:val="22"/>
                <w:lang w:val="nb-NO"/>
              </w:rPr>
              <w:lastRenderedPageBreak/>
              <w:t>mësimdhënësin/konsultimet</w:t>
            </w:r>
          </w:p>
        </w:tc>
        <w:tc>
          <w:tcPr>
            <w:tcW w:w="1425" w:type="dxa"/>
            <w:tcBorders>
              <w:left w:val="single" w:sz="4" w:space="0" w:color="auto"/>
              <w:righ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lastRenderedPageBreak/>
              <w:t>1</w:t>
            </w:r>
          </w:p>
        </w:tc>
        <w:tc>
          <w:tcPr>
            <w:tcW w:w="1770" w:type="dxa"/>
            <w:tcBorders>
              <w:left w:val="single" w:sz="4" w:space="0" w:color="auto"/>
              <w:righ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t>10</w:t>
            </w:r>
          </w:p>
        </w:tc>
        <w:tc>
          <w:tcPr>
            <w:tcW w:w="2044" w:type="dxa"/>
            <w:tcBorders>
              <w:lef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t>10</w:t>
            </w: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Ushtrime  në teren</w:t>
            </w:r>
          </w:p>
        </w:tc>
        <w:tc>
          <w:tcPr>
            <w:tcW w:w="1425"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p>
        </w:tc>
        <w:tc>
          <w:tcPr>
            <w:tcW w:w="1770"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p>
        </w:tc>
        <w:tc>
          <w:tcPr>
            <w:tcW w:w="2044" w:type="dxa"/>
            <w:tcBorders>
              <w:left w:val="single" w:sz="4" w:space="0" w:color="auto"/>
            </w:tcBorders>
            <w:shd w:val="clear" w:color="auto" w:fill="FFFFFF"/>
          </w:tcPr>
          <w:p w:rsidR="00630589" w:rsidRPr="007C3132" w:rsidRDefault="00630589" w:rsidP="00183923">
            <w:pPr>
              <w:rPr>
                <w:rFonts w:ascii="Calibri" w:hAnsi="Calibri" w:cs="Arial"/>
                <w:sz w:val="22"/>
                <w:szCs w:val="22"/>
              </w:rPr>
            </w:pP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Kollokfiume,seminare</w:t>
            </w:r>
          </w:p>
        </w:tc>
        <w:tc>
          <w:tcPr>
            <w:tcW w:w="1425"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r>
              <w:rPr>
                <w:rFonts w:ascii="Calibri" w:hAnsi="Calibri" w:cs="Arial"/>
                <w:sz w:val="22"/>
                <w:szCs w:val="22"/>
              </w:rPr>
              <w:t>2</w:t>
            </w:r>
          </w:p>
        </w:tc>
        <w:tc>
          <w:tcPr>
            <w:tcW w:w="2044" w:type="dxa"/>
            <w:tcBorders>
              <w:left w:val="single" w:sz="4" w:space="0" w:color="auto"/>
            </w:tcBorders>
            <w:shd w:val="clear" w:color="auto" w:fill="FFFFFF"/>
          </w:tcPr>
          <w:p w:rsidR="00630589" w:rsidRPr="007C3132" w:rsidRDefault="003F4C3E" w:rsidP="00183923">
            <w:pPr>
              <w:rPr>
                <w:rFonts w:ascii="Calibri" w:hAnsi="Calibri" w:cs="Arial"/>
                <w:sz w:val="22"/>
                <w:szCs w:val="22"/>
              </w:rPr>
            </w:pPr>
            <w:r>
              <w:rPr>
                <w:rFonts w:ascii="Calibri" w:hAnsi="Calibri" w:cs="Arial"/>
                <w:sz w:val="22"/>
                <w:szCs w:val="22"/>
              </w:rPr>
              <w:t>4</w:t>
            </w: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Detyra të  shtëpisë</w:t>
            </w:r>
          </w:p>
        </w:tc>
        <w:tc>
          <w:tcPr>
            <w:tcW w:w="1425" w:type="dxa"/>
            <w:tcBorders>
              <w:left w:val="single" w:sz="4" w:space="0" w:color="auto"/>
              <w:righ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t>1</w:t>
            </w:r>
          </w:p>
        </w:tc>
        <w:tc>
          <w:tcPr>
            <w:tcW w:w="1770" w:type="dxa"/>
            <w:tcBorders>
              <w:left w:val="single" w:sz="4" w:space="0" w:color="auto"/>
              <w:right w:val="single" w:sz="4" w:space="0" w:color="auto"/>
            </w:tcBorders>
            <w:shd w:val="clear" w:color="auto" w:fill="FFFFFF"/>
          </w:tcPr>
          <w:p w:rsidR="00630589" w:rsidRPr="007C3132" w:rsidRDefault="00630589" w:rsidP="00183923">
            <w:pPr>
              <w:rPr>
                <w:rFonts w:ascii="Calibri" w:hAnsi="Calibri" w:cs="Arial"/>
                <w:sz w:val="22"/>
                <w:szCs w:val="22"/>
              </w:rPr>
            </w:pPr>
            <w:r>
              <w:rPr>
                <w:rFonts w:ascii="Calibri" w:hAnsi="Calibri" w:cs="Arial"/>
                <w:sz w:val="22"/>
                <w:szCs w:val="22"/>
              </w:rPr>
              <w:t>1</w:t>
            </w:r>
            <w:r w:rsidR="008D4F27">
              <w:rPr>
                <w:rFonts w:ascii="Calibri" w:hAnsi="Calibri" w:cs="Arial"/>
                <w:sz w:val="22"/>
                <w:szCs w:val="22"/>
              </w:rPr>
              <w:t>0</w:t>
            </w:r>
          </w:p>
        </w:tc>
        <w:tc>
          <w:tcPr>
            <w:tcW w:w="2044" w:type="dxa"/>
            <w:tcBorders>
              <w:lef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t>1</w:t>
            </w:r>
            <w:r w:rsidR="008D4F27">
              <w:rPr>
                <w:rFonts w:ascii="Calibri" w:hAnsi="Calibri" w:cs="Arial"/>
                <w:sz w:val="22"/>
                <w:szCs w:val="22"/>
              </w:rPr>
              <w:t>0</w:t>
            </w: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Koha e studimit vetanak të studentit (në bibliotekë ose në shtëpi)</w:t>
            </w:r>
          </w:p>
        </w:tc>
        <w:tc>
          <w:tcPr>
            <w:tcW w:w="1425" w:type="dxa"/>
            <w:tcBorders>
              <w:left w:val="single" w:sz="4" w:space="0" w:color="auto"/>
              <w:right w:val="single" w:sz="4" w:space="0" w:color="auto"/>
            </w:tcBorders>
            <w:shd w:val="clear" w:color="auto" w:fill="FFFFFF"/>
          </w:tcPr>
          <w:p w:rsidR="00630589" w:rsidRPr="007C3132" w:rsidRDefault="00D0534B" w:rsidP="00183923">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t>1</w:t>
            </w:r>
            <w:r w:rsidR="00630589">
              <w:rPr>
                <w:rFonts w:ascii="Calibri" w:hAnsi="Calibri" w:cs="Arial"/>
                <w:sz w:val="22"/>
                <w:szCs w:val="22"/>
              </w:rPr>
              <w:t>0</w:t>
            </w:r>
          </w:p>
        </w:tc>
        <w:tc>
          <w:tcPr>
            <w:tcW w:w="2044" w:type="dxa"/>
            <w:tcBorders>
              <w:lef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t>2</w:t>
            </w:r>
            <w:r w:rsidR="00630589">
              <w:rPr>
                <w:rFonts w:ascii="Calibri" w:hAnsi="Calibri" w:cs="Arial"/>
                <w:sz w:val="22"/>
                <w:szCs w:val="22"/>
              </w:rPr>
              <w:t>0</w:t>
            </w:r>
          </w:p>
        </w:tc>
      </w:tr>
      <w:tr w:rsidR="00630589" w:rsidRPr="00777D28" w:rsidTr="00183923">
        <w:tc>
          <w:tcPr>
            <w:tcW w:w="3617" w:type="dxa"/>
            <w:tcBorders>
              <w:right w:val="single" w:sz="4" w:space="0" w:color="auto"/>
            </w:tcBorders>
            <w:shd w:val="clear" w:color="auto" w:fill="FFFFFF"/>
          </w:tcPr>
          <w:p w:rsidR="00630589" w:rsidRPr="007C3132" w:rsidRDefault="00630589" w:rsidP="00183923">
            <w:pPr>
              <w:rPr>
                <w:rFonts w:ascii="Calibri" w:hAnsi="Calibri" w:cs="Arial"/>
                <w:sz w:val="22"/>
                <w:szCs w:val="22"/>
              </w:rPr>
            </w:pPr>
            <w:r w:rsidRPr="007C3132">
              <w:rPr>
                <w:rFonts w:ascii="Calibri" w:hAnsi="Calibri" w:cs="Arial"/>
                <w:sz w:val="22"/>
                <w:szCs w:val="22"/>
              </w:rPr>
              <w:t>Përgaditja përfundimtare për provim</w:t>
            </w:r>
          </w:p>
        </w:tc>
        <w:tc>
          <w:tcPr>
            <w:tcW w:w="1425" w:type="dxa"/>
            <w:tcBorders>
              <w:left w:val="single" w:sz="4" w:space="0" w:color="auto"/>
              <w:right w:val="single" w:sz="4" w:space="0" w:color="auto"/>
            </w:tcBorders>
            <w:shd w:val="clear" w:color="auto" w:fill="FFFFFF"/>
          </w:tcPr>
          <w:p w:rsidR="00630589" w:rsidRPr="007C3132" w:rsidRDefault="008D4F27" w:rsidP="00183923">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t>15</w:t>
            </w:r>
          </w:p>
        </w:tc>
        <w:tc>
          <w:tcPr>
            <w:tcW w:w="2044" w:type="dxa"/>
            <w:tcBorders>
              <w:left w:val="single" w:sz="4" w:space="0" w:color="auto"/>
            </w:tcBorders>
            <w:shd w:val="clear" w:color="auto" w:fill="FFFFFF"/>
          </w:tcPr>
          <w:p w:rsidR="00630589" w:rsidRPr="007C3132" w:rsidRDefault="00BD5B30" w:rsidP="00183923">
            <w:pPr>
              <w:rPr>
                <w:rFonts w:ascii="Calibri" w:hAnsi="Calibri" w:cs="Arial"/>
                <w:sz w:val="22"/>
                <w:szCs w:val="22"/>
              </w:rPr>
            </w:pPr>
            <w:r>
              <w:rPr>
                <w:rFonts w:ascii="Calibri" w:hAnsi="Calibri" w:cs="Arial"/>
                <w:sz w:val="22"/>
                <w:szCs w:val="22"/>
              </w:rPr>
              <w:t>30</w:t>
            </w:r>
          </w:p>
        </w:tc>
      </w:tr>
      <w:tr w:rsidR="00630589" w:rsidRPr="00F878D3" w:rsidTr="00183923">
        <w:tc>
          <w:tcPr>
            <w:tcW w:w="3617" w:type="dxa"/>
            <w:tcBorders>
              <w:right w:val="single" w:sz="4" w:space="0" w:color="auto"/>
            </w:tcBorders>
            <w:shd w:val="clear" w:color="auto" w:fill="FFFFFF"/>
          </w:tcPr>
          <w:p w:rsidR="00630589" w:rsidRPr="00F878D3" w:rsidRDefault="00630589" w:rsidP="00183923">
            <w:pPr>
              <w:rPr>
                <w:rFonts w:ascii="Calibri" w:hAnsi="Calibri" w:cs="Arial"/>
                <w:sz w:val="22"/>
                <w:szCs w:val="22"/>
                <w:lang w:val="pt-BR"/>
              </w:rPr>
            </w:pPr>
            <w:r w:rsidRPr="00F878D3">
              <w:rPr>
                <w:rFonts w:ascii="Calibri" w:hAnsi="Calibri" w:cs="Arial"/>
                <w:sz w:val="22"/>
                <w:szCs w:val="22"/>
                <w:lang w:val="pt-BR"/>
              </w:rPr>
              <w:t>Koha e kaluar në vlerësim (teste,kuiz,provim final)</w:t>
            </w:r>
          </w:p>
        </w:tc>
        <w:tc>
          <w:tcPr>
            <w:tcW w:w="1425" w:type="dxa"/>
            <w:tcBorders>
              <w:left w:val="single" w:sz="4" w:space="0" w:color="auto"/>
              <w:right w:val="single" w:sz="4" w:space="0" w:color="auto"/>
            </w:tcBorders>
            <w:shd w:val="clear" w:color="auto" w:fill="FFFFFF"/>
          </w:tcPr>
          <w:p w:rsidR="00630589" w:rsidRPr="00F878D3" w:rsidRDefault="003F4C3E" w:rsidP="00183923">
            <w:pPr>
              <w:rPr>
                <w:rFonts w:ascii="Calibri" w:hAnsi="Calibri" w:cs="Arial"/>
                <w:sz w:val="22"/>
                <w:szCs w:val="22"/>
                <w:lang w:val="pt-BR"/>
              </w:rPr>
            </w:pPr>
            <w:r>
              <w:rPr>
                <w:rFonts w:ascii="Calibri" w:hAnsi="Calibri" w:cs="Arial"/>
                <w:sz w:val="22"/>
                <w:szCs w:val="22"/>
                <w:lang w:val="pt-BR"/>
              </w:rPr>
              <w:t>2</w:t>
            </w:r>
          </w:p>
        </w:tc>
        <w:tc>
          <w:tcPr>
            <w:tcW w:w="1770" w:type="dxa"/>
            <w:tcBorders>
              <w:left w:val="single" w:sz="4" w:space="0" w:color="auto"/>
              <w:right w:val="single" w:sz="4" w:space="0" w:color="auto"/>
            </w:tcBorders>
            <w:shd w:val="clear" w:color="auto" w:fill="FFFFFF"/>
          </w:tcPr>
          <w:p w:rsidR="00630589" w:rsidRPr="00F878D3" w:rsidRDefault="003F4C3E" w:rsidP="00183923">
            <w:pPr>
              <w:rPr>
                <w:rFonts w:ascii="Calibri" w:hAnsi="Calibri" w:cs="Arial"/>
                <w:sz w:val="22"/>
                <w:szCs w:val="22"/>
                <w:lang w:val="pt-BR"/>
              </w:rPr>
            </w:pPr>
            <w:r>
              <w:rPr>
                <w:rFonts w:ascii="Calibri" w:hAnsi="Calibri" w:cs="Arial"/>
                <w:sz w:val="22"/>
                <w:szCs w:val="22"/>
                <w:lang w:val="pt-BR"/>
              </w:rPr>
              <w:t>5</w:t>
            </w:r>
          </w:p>
        </w:tc>
        <w:tc>
          <w:tcPr>
            <w:tcW w:w="2044" w:type="dxa"/>
            <w:tcBorders>
              <w:left w:val="single" w:sz="4" w:space="0" w:color="auto"/>
            </w:tcBorders>
            <w:shd w:val="clear" w:color="auto" w:fill="FFFFFF"/>
          </w:tcPr>
          <w:p w:rsidR="00630589" w:rsidRPr="00F878D3" w:rsidRDefault="003F4C3E" w:rsidP="00183923">
            <w:pPr>
              <w:rPr>
                <w:rFonts w:ascii="Calibri" w:hAnsi="Calibri" w:cs="Arial"/>
                <w:sz w:val="22"/>
                <w:szCs w:val="22"/>
                <w:lang w:val="pt-BR"/>
              </w:rPr>
            </w:pPr>
            <w:r>
              <w:rPr>
                <w:rFonts w:ascii="Calibri" w:hAnsi="Calibri" w:cs="Arial"/>
                <w:sz w:val="22"/>
                <w:szCs w:val="22"/>
                <w:lang w:val="pt-BR"/>
              </w:rPr>
              <w:t>10</w:t>
            </w:r>
          </w:p>
        </w:tc>
      </w:tr>
      <w:tr w:rsidR="00630589" w:rsidRPr="00777D28" w:rsidTr="00183923">
        <w:tc>
          <w:tcPr>
            <w:tcW w:w="3617" w:type="dxa"/>
            <w:tcBorders>
              <w:right w:val="single" w:sz="4" w:space="0" w:color="auto"/>
            </w:tcBorders>
            <w:shd w:val="clear" w:color="auto" w:fill="FFFFFF"/>
          </w:tcPr>
          <w:p w:rsidR="00630589" w:rsidRDefault="00630589" w:rsidP="00183923">
            <w:pPr>
              <w:rPr>
                <w:rFonts w:ascii="Calibri" w:hAnsi="Calibri" w:cs="Arial"/>
                <w:sz w:val="22"/>
                <w:szCs w:val="22"/>
              </w:rPr>
            </w:pPr>
            <w:r w:rsidRPr="007C3132">
              <w:rPr>
                <w:rFonts w:ascii="Calibri" w:hAnsi="Calibri" w:cs="Arial"/>
                <w:sz w:val="22"/>
                <w:szCs w:val="22"/>
              </w:rPr>
              <w:t>Projektet,prezentimet ,etj</w:t>
            </w:r>
          </w:p>
          <w:p w:rsidR="00630589" w:rsidRPr="007C3132" w:rsidRDefault="00630589" w:rsidP="00183923">
            <w:pPr>
              <w:rPr>
                <w:rFonts w:ascii="Calibri" w:hAnsi="Calibri" w:cs="Arial"/>
                <w:sz w:val="22"/>
                <w:szCs w:val="22"/>
              </w:rPr>
            </w:pPr>
            <w:r>
              <w:rPr>
                <w:rFonts w:ascii="Calibri" w:hAnsi="Calibri" w:cs="Arial"/>
                <w:sz w:val="22"/>
                <w:szCs w:val="22"/>
              </w:rPr>
              <w:t xml:space="preserve"> </w:t>
            </w:r>
          </w:p>
        </w:tc>
        <w:tc>
          <w:tcPr>
            <w:tcW w:w="1425" w:type="dxa"/>
            <w:tcBorders>
              <w:left w:val="single" w:sz="4" w:space="0" w:color="auto"/>
              <w:right w:val="single" w:sz="4" w:space="0" w:color="auto"/>
            </w:tcBorders>
            <w:shd w:val="clear" w:color="auto" w:fill="FFFFFF"/>
          </w:tcPr>
          <w:p w:rsidR="00630589" w:rsidRPr="007C3132" w:rsidRDefault="003F4C3E" w:rsidP="00183923">
            <w:pPr>
              <w:rPr>
                <w:rFonts w:ascii="Calibri" w:hAnsi="Calibri" w:cs="Arial"/>
                <w:sz w:val="22"/>
                <w:szCs w:val="22"/>
              </w:rPr>
            </w:pPr>
            <w:r>
              <w:rPr>
                <w:rFonts w:ascii="Calibri" w:hAnsi="Calibri" w:cs="Arial"/>
                <w:sz w:val="22"/>
                <w:szCs w:val="22"/>
              </w:rPr>
              <w:t>2</w:t>
            </w:r>
          </w:p>
        </w:tc>
        <w:tc>
          <w:tcPr>
            <w:tcW w:w="1770" w:type="dxa"/>
            <w:tcBorders>
              <w:left w:val="single" w:sz="4" w:space="0" w:color="auto"/>
              <w:right w:val="single" w:sz="4" w:space="0" w:color="auto"/>
            </w:tcBorders>
            <w:shd w:val="clear" w:color="auto" w:fill="FFFFFF"/>
          </w:tcPr>
          <w:p w:rsidR="00630589" w:rsidRPr="007C3132" w:rsidRDefault="003F4C3E" w:rsidP="00183923">
            <w:pPr>
              <w:rPr>
                <w:rFonts w:ascii="Calibri" w:hAnsi="Calibri" w:cs="Arial"/>
                <w:sz w:val="22"/>
                <w:szCs w:val="22"/>
              </w:rPr>
            </w:pPr>
            <w:r>
              <w:rPr>
                <w:rFonts w:ascii="Calibri" w:hAnsi="Calibri" w:cs="Arial"/>
                <w:sz w:val="22"/>
                <w:szCs w:val="22"/>
              </w:rPr>
              <w:t>3</w:t>
            </w:r>
          </w:p>
        </w:tc>
        <w:tc>
          <w:tcPr>
            <w:tcW w:w="2044" w:type="dxa"/>
            <w:tcBorders>
              <w:left w:val="single" w:sz="4" w:space="0" w:color="auto"/>
            </w:tcBorders>
            <w:shd w:val="clear" w:color="auto" w:fill="FFFFFF"/>
          </w:tcPr>
          <w:p w:rsidR="00630589" w:rsidRPr="007C3132" w:rsidRDefault="003F4C3E" w:rsidP="00183923">
            <w:pPr>
              <w:rPr>
                <w:rFonts w:ascii="Calibri" w:hAnsi="Calibri" w:cs="Arial"/>
                <w:sz w:val="22"/>
                <w:szCs w:val="22"/>
              </w:rPr>
            </w:pPr>
            <w:r>
              <w:rPr>
                <w:rFonts w:ascii="Calibri" w:hAnsi="Calibri" w:cs="Arial"/>
                <w:sz w:val="22"/>
                <w:szCs w:val="22"/>
              </w:rPr>
              <w:t>6</w:t>
            </w:r>
          </w:p>
        </w:tc>
      </w:tr>
      <w:tr w:rsidR="00630589" w:rsidRPr="00777D28" w:rsidTr="00CD6E12">
        <w:tc>
          <w:tcPr>
            <w:tcW w:w="3617" w:type="dxa"/>
            <w:tcBorders>
              <w:right w:val="single" w:sz="4" w:space="0" w:color="auto"/>
            </w:tcBorders>
            <w:shd w:val="clear" w:color="auto" w:fill="D9D9D9"/>
          </w:tcPr>
          <w:p w:rsidR="00630589" w:rsidRDefault="00630589" w:rsidP="00183923">
            <w:pPr>
              <w:rPr>
                <w:rFonts w:ascii="Calibri" w:hAnsi="Calibri" w:cs="Arial"/>
                <w:b/>
                <w:sz w:val="22"/>
                <w:szCs w:val="22"/>
              </w:rPr>
            </w:pPr>
            <w:r w:rsidRPr="007C3132">
              <w:rPr>
                <w:rFonts w:ascii="Calibri" w:hAnsi="Calibri" w:cs="Arial"/>
                <w:b/>
                <w:sz w:val="22"/>
                <w:szCs w:val="22"/>
              </w:rPr>
              <w:t xml:space="preserve">Totali </w:t>
            </w:r>
          </w:p>
          <w:p w:rsidR="00630589" w:rsidRPr="007C3132" w:rsidRDefault="00630589" w:rsidP="00183923">
            <w:pPr>
              <w:rPr>
                <w:rFonts w:ascii="Calibri" w:hAnsi="Calibri" w:cs="Arial"/>
                <w:b/>
                <w:sz w:val="22"/>
                <w:szCs w:val="22"/>
              </w:rPr>
            </w:pPr>
          </w:p>
        </w:tc>
        <w:tc>
          <w:tcPr>
            <w:tcW w:w="1425" w:type="dxa"/>
            <w:tcBorders>
              <w:left w:val="single" w:sz="4" w:space="0" w:color="auto"/>
              <w:right w:val="single" w:sz="4" w:space="0" w:color="auto"/>
            </w:tcBorders>
            <w:shd w:val="clear" w:color="auto" w:fill="D9D9D9"/>
          </w:tcPr>
          <w:p w:rsidR="00630589" w:rsidRPr="007C3132" w:rsidRDefault="00630589" w:rsidP="00183923">
            <w:pPr>
              <w:rPr>
                <w:rFonts w:ascii="Calibri" w:hAnsi="Calibri" w:cs="Arial"/>
                <w:b/>
                <w:sz w:val="22"/>
                <w:szCs w:val="22"/>
              </w:rPr>
            </w:pPr>
          </w:p>
        </w:tc>
        <w:tc>
          <w:tcPr>
            <w:tcW w:w="1770" w:type="dxa"/>
            <w:tcBorders>
              <w:left w:val="single" w:sz="4" w:space="0" w:color="auto"/>
              <w:right w:val="single" w:sz="4" w:space="0" w:color="auto"/>
            </w:tcBorders>
            <w:shd w:val="clear" w:color="auto" w:fill="D9D9D9"/>
          </w:tcPr>
          <w:p w:rsidR="00630589" w:rsidRPr="007C3132" w:rsidRDefault="00630589" w:rsidP="00183923">
            <w:pPr>
              <w:rPr>
                <w:rFonts w:ascii="Calibri" w:hAnsi="Calibri" w:cs="Arial"/>
                <w:b/>
                <w:sz w:val="22"/>
                <w:szCs w:val="22"/>
              </w:rPr>
            </w:pPr>
          </w:p>
        </w:tc>
        <w:tc>
          <w:tcPr>
            <w:tcW w:w="2044" w:type="dxa"/>
            <w:tcBorders>
              <w:left w:val="single" w:sz="4" w:space="0" w:color="auto"/>
            </w:tcBorders>
            <w:shd w:val="clear" w:color="auto" w:fill="D9D9D9"/>
          </w:tcPr>
          <w:p w:rsidR="00630589" w:rsidRPr="007C3132" w:rsidRDefault="00BD5B30" w:rsidP="00183923">
            <w:pPr>
              <w:rPr>
                <w:rFonts w:ascii="Calibri" w:hAnsi="Calibri" w:cs="Arial"/>
                <w:b/>
                <w:sz w:val="22"/>
                <w:szCs w:val="22"/>
              </w:rPr>
            </w:pPr>
            <w:r>
              <w:rPr>
                <w:rFonts w:ascii="Calibri" w:hAnsi="Calibri" w:cs="Arial"/>
                <w:b/>
                <w:sz w:val="22"/>
                <w:szCs w:val="22"/>
              </w:rPr>
              <w:t>150</w:t>
            </w:r>
          </w:p>
        </w:tc>
      </w:tr>
      <w:tr w:rsidR="00630589" w:rsidRPr="00777D28" w:rsidTr="00CD6E12">
        <w:tc>
          <w:tcPr>
            <w:tcW w:w="8856" w:type="dxa"/>
            <w:gridSpan w:val="4"/>
            <w:shd w:val="clear" w:color="auto" w:fill="D9D9D9"/>
          </w:tcPr>
          <w:p w:rsidR="00630589" w:rsidRPr="007C3132" w:rsidRDefault="00630589" w:rsidP="00183923">
            <w:pPr>
              <w:rPr>
                <w:rFonts w:ascii="Calibri" w:hAnsi="Calibri" w:cs="Arial"/>
                <w:b/>
                <w:sz w:val="22"/>
                <w:szCs w:val="22"/>
              </w:rPr>
            </w:pPr>
          </w:p>
        </w:tc>
      </w:tr>
      <w:tr w:rsidR="00630589" w:rsidRPr="00777D28" w:rsidTr="00183923">
        <w:tc>
          <w:tcPr>
            <w:tcW w:w="3617" w:type="dxa"/>
          </w:tcPr>
          <w:p w:rsidR="00630589" w:rsidRPr="00777D28" w:rsidRDefault="00630589" w:rsidP="00183923">
            <w:pPr>
              <w:pStyle w:val="NoSpacing"/>
              <w:rPr>
                <w:rFonts w:ascii="Calibri" w:hAnsi="Calibri"/>
                <w:b/>
              </w:rPr>
            </w:pPr>
            <w:r w:rsidRPr="00777D28">
              <w:rPr>
                <w:rFonts w:ascii="Calibri" w:hAnsi="Calibri"/>
                <w:b/>
              </w:rPr>
              <w:t xml:space="preserve">Metodologjia e mësimëdhënies:  </w:t>
            </w:r>
          </w:p>
        </w:tc>
        <w:tc>
          <w:tcPr>
            <w:tcW w:w="5239" w:type="dxa"/>
            <w:gridSpan w:val="3"/>
          </w:tcPr>
          <w:p w:rsidR="00630589" w:rsidRDefault="00630589" w:rsidP="00183923">
            <w:pPr>
              <w:pStyle w:val="NoSpacing"/>
              <w:rPr>
                <w:rFonts w:ascii="Calibri" w:hAnsi="Calibri"/>
                <w:i/>
                <w:sz w:val="22"/>
                <w:szCs w:val="22"/>
              </w:rPr>
            </w:pPr>
          </w:p>
          <w:p w:rsidR="00630589" w:rsidRPr="00D67209" w:rsidRDefault="003F4C3E" w:rsidP="00183923">
            <w:pPr>
              <w:pStyle w:val="NoSpacing"/>
              <w:rPr>
                <w:rFonts w:ascii="Calibri" w:hAnsi="Calibri"/>
                <w:i/>
                <w:sz w:val="22"/>
                <w:szCs w:val="22"/>
              </w:rPr>
            </w:pPr>
            <w:r w:rsidRPr="00062A66">
              <w:rPr>
                <w:lang w:val="it-IT"/>
              </w:rPr>
              <w:t>ligjëratë,</w:t>
            </w:r>
            <w:r>
              <w:rPr>
                <w:lang w:val="it-IT"/>
              </w:rPr>
              <w:t xml:space="preserve"> </w:t>
            </w:r>
            <w:r w:rsidRPr="00062A66">
              <w:rPr>
                <w:lang w:val="it-IT"/>
              </w:rPr>
              <w:t>seminar,</w:t>
            </w:r>
            <w:r>
              <w:rPr>
                <w:lang w:val="it-IT"/>
              </w:rPr>
              <w:t xml:space="preserve"> </w:t>
            </w:r>
            <w:r w:rsidRPr="00062A66">
              <w:rPr>
                <w:lang w:val="it-IT"/>
              </w:rPr>
              <w:t>diskutim,</w:t>
            </w:r>
            <w:r>
              <w:rPr>
                <w:lang w:val="it-IT"/>
              </w:rPr>
              <w:t xml:space="preserve"> </w:t>
            </w:r>
            <w:r w:rsidRPr="00062A66">
              <w:rPr>
                <w:lang w:val="it-IT"/>
              </w:rPr>
              <w:t>punë në grupe</w:t>
            </w:r>
            <w:r w:rsidRPr="00D67209">
              <w:rPr>
                <w:rFonts w:ascii="Calibri" w:hAnsi="Calibri"/>
                <w:i/>
                <w:sz w:val="22"/>
                <w:szCs w:val="22"/>
              </w:rPr>
              <w:t xml:space="preserve"> </w:t>
            </w:r>
            <w:r>
              <w:rPr>
                <w:rFonts w:ascii="Calibri" w:hAnsi="Calibri"/>
                <w:i/>
                <w:sz w:val="22"/>
                <w:szCs w:val="22"/>
              </w:rPr>
              <w:t>.</w:t>
            </w:r>
          </w:p>
        </w:tc>
      </w:tr>
      <w:tr w:rsidR="00630589" w:rsidRPr="00777D28" w:rsidTr="00183923">
        <w:tc>
          <w:tcPr>
            <w:tcW w:w="3617" w:type="dxa"/>
          </w:tcPr>
          <w:p w:rsidR="00630589" w:rsidRPr="00777D28" w:rsidRDefault="00630589" w:rsidP="00183923">
            <w:pPr>
              <w:pStyle w:val="NoSpacing"/>
              <w:rPr>
                <w:rFonts w:ascii="Calibri" w:hAnsi="Calibri"/>
                <w:b/>
              </w:rPr>
            </w:pPr>
          </w:p>
        </w:tc>
        <w:tc>
          <w:tcPr>
            <w:tcW w:w="5239" w:type="dxa"/>
            <w:gridSpan w:val="3"/>
          </w:tcPr>
          <w:p w:rsidR="00630589" w:rsidRDefault="00630589" w:rsidP="00183923">
            <w:pPr>
              <w:pStyle w:val="NoSpacing"/>
              <w:rPr>
                <w:rFonts w:ascii="Calibri" w:hAnsi="Calibri"/>
                <w:i/>
                <w:sz w:val="22"/>
                <w:szCs w:val="22"/>
              </w:rPr>
            </w:pPr>
          </w:p>
        </w:tc>
      </w:tr>
      <w:tr w:rsidR="00630589" w:rsidRPr="00777D28" w:rsidTr="00183923">
        <w:tc>
          <w:tcPr>
            <w:tcW w:w="3617" w:type="dxa"/>
          </w:tcPr>
          <w:p w:rsidR="00630589" w:rsidRPr="00777D28" w:rsidRDefault="00630589" w:rsidP="00183923">
            <w:pPr>
              <w:pStyle w:val="NoSpacing"/>
              <w:rPr>
                <w:rFonts w:ascii="Calibri" w:hAnsi="Calibri"/>
                <w:b/>
              </w:rPr>
            </w:pPr>
            <w:r w:rsidRPr="00777D28">
              <w:rPr>
                <w:rFonts w:ascii="Calibri" w:hAnsi="Calibri"/>
                <w:b/>
              </w:rPr>
              <w:t>Metodat e vlerësimit:</w:t>
            </w:r>
          </w:p>
        </w:tc>
        <w:tc>
          <w:tcPr>
            <w:tcW w:w="5239" w:type="dxa"/>
            <w:gridSpan w:val="3"/>
          </w:tcPr>
          <w:p w:rsidR="003F4C3E" w:rsidRPr="00062A66" w:rsidRDefault="003F4C3E" w:rsidP="003F4C3E">
            <w:pPr>
              <w:jc w:val="both"/>
              <w:rPr>
                <w:lang w:val="it-IT"/>
              </w:rPr>
            </w:pPr>
            <w:r w:rsidRPr="00062A66">
              <w:rPr>
                <w:lang w:val="it-IT"/>
              </w:rPr>
              <w:t xml:space="preserve">Vlerësimi i parë: </w:t>
            </w:r>
            <w:r>
              <w:rPr>
                <w:lang w:val="it-IT"/>
              </w:rPr>
              <w:t xml:space="preserve"> </w:t>
            </w:r>
            <w:r w:rsidR="003C46CF">
              <w:rPr>
                <w:lang w:val="it-IT"/>
              </w:rPr>
              <w:t>15</w:t>
            </w:r>
            <w:r w:rsidRPr="00062A66">
              <w:rPr>
                <w:lang w:val="it-IT"/>
              </w:rPr>
              <w:t>%</w:t>
            </w:r>
          </w:p>
          <w:p w:rsidR="003F4C3E" w:rsidRPr="00062A66" w:rsidRDefault="003C46CF" w:rsidP="003F4C3E">
            <w:pPr>
              <w:jc w:val="both"/>
              <w:rPr>
                <w:lang w:val="it-IT"/>
              </w:rPr>
            </w:pPr>
            <w:r>
              <w:rPr>
                <w:lang w:val="it-IT"/>
              </w:rPr>
              <w:t>Vlerësimi i dytë   15</w:t>
            </w:r>
            <w:r w:rsidR="003F4C3E" w:rsidRPr="00062A66">
              <w:rPr>
                <w:lang w:val="it-IT"/>
              </w:rPr>
              <w:t>%</w:t>
            </w:r>
          </w:p>
          <w:p w:rsidR="003F4C3E" w:rsidRPr="00062A66" w:rsidRDefault="003F4C3E" w:rsidP="003F4C3E">
            <w:pPr>
              <w:jc w:val="both"/>
              <w:rPr>
                <w:lang w:val="it-IT"/>
              </w:rPr>
            </w:pPr>
            <w:r>
              <w:rPr>
                <w:lang w:val="it-IT"/>
              </w:rPr>
              <w:t>A</w:t>
            </w:r>
            <w:r w:rsidRPr="00062A66">
              <w:rPr>
                <w:lang w:val="it-IT"/>
              </w:rPr>
              <w:t>ngazhim</w:t>
            </w:r>
            <w:r>
              <w:rPr>
                <w:lang w:val="it-IT"/>
              </w:rPr>
              <w:t>i në ushtrime</w:t>
            </w:r>
            <w:r w:rsidRPr="00062A66">
              <w:rPr>
                <w:lang w:val="it-IT"/>
              </w:rPr>
              <w:t xml:space="preserve"> </w:t>
            </w:r>
            <w:r w:rsidR="003C46CF">
              <w:rPr>
                <w:lang w:val="it-IT"/>
              </w:rPr>
              <w:t>15</w:t>
            </w:r>
            <w:r w:rsidRPr="00062A66">
              <w:rPr>
                <w:lang w:val="it-IT"/>
              </w:rPr>
              <w:t>%</w:t>
            </w:r>
          </w:p>
          <w:p w:rsidR="003F4C3E" w:rsidRPr="00062A66" w:rsidRDefault="003F4C3E" w:rsidP="003F4C3E">
            <w:pPr>
              <w:jc w:val="both"/>
              <w:rPr>
                <w:lang w:val="it-IT"/>
              </w:rPr>
            </w:pPr>
            <w:r w:rsidRPr="00062A66">
              <w:rPr>
                <w:lang w:val="it-IT"/>
              </w:rPr>
              <w:t xml:space="preserve">Vijimi i rregullt  </w:t>
            </w:r>
            <w:r>
              <w:rPr>
                <w:lang w:val="it-IT"/>
              </w:rPr>
              <w:t xml:space="preserve">  </w:t>
            </w:r>
            <w:r w:rsidRPr="00062A66">
              <w:rPr>
                <w:lang w:val="it-IT"/>
              </w:rPr>
              <w:t>5%</w:t>
            </w:r>
          </w:p>
          <w:p w:rsidR="003F4C3E" w:rsidRPr="00062A66" w:rsidRDefault="003F4C3E" w:rsidP="003F4C3E">
            <w:pPr>
              <w:jc w:val="both"/>
              <w:rPr>
                <w:lang w:val="it-IT"/>
              </w:rPr>
            </w:pPr>
            <w:r w:rsidRPr="00062A66">
              <w:rPr>
                <w:lang w:val="it-IT"/>
              </w:rPr>
              <w:t xml:space="preserve">Provimi final    </w:t>
            </w:r>
            <w:r>
              <w:rPr>
                <w:lang w:val="it-IT"/>
              </w:rPr>
              <w:t xml:space="preserve">   </w:t>
            </w:r>
            <w:r w:rsidR="003C46CF">
              <w:rPr>
                <w:lang w:val="it-IT"/>
              </w:rPr>
              <w:t>5</w:t>
            </w:r>
            <w:r w:rsidRPr="00062A66">
              <w:rPr>
                <w:lang w:val="it-IT"/>
              </w:rPr>
              <w:t>0%</w:t>
            </w:r>
          </w:p>
          <w:p w:rsidR="00630589" w:rsidRPr="003F4C3E" w:rsidRDefault="003F4C3E" w:rsidP="003F4C3E">
            <w:pPr>
              <w:jc w:val="both"/>
              <w:rPr>
                <w:lang w:val="it-IT"/>
              </w:rPr>
            </w:pPr>
            <w:r w:rsidRPr="00062A66">
              <w:rPr>
                <w:lang w:val="it-IT"/>
              </w:rPr>
              <w:t>Total 100%</w:t>
            </w:r>
          </w:p>
        </w:tc>
      </w:tr>
      <w:tr w:rsidR="00630589" w:rsidRPr="00777D28" w:rsidTr="00CD6E12">
        <w:tc>
          <w:tcPr>
            <w:tcW w:w="8856" w:type="dxa"/>
            <w:gridSpan w:val="4"/>
            <w:shd w:val="clear" w:color="auto" w:fill="D9D9D9"/>
          </w:tcPr>
          <w:p w:rsidR="00630589" w:rsidRPr="00777D28" w:rsidRDefault="00630589" w:rsidP="00183923">
            <w:pPr>
              <w:pStyle w:val="NoSpacing"/>
              <w:rPr>
                <w:rFonts w:ascii="Calibri" w:hAnsi="Calibri"/>
                <w:b/>
              </w:rPr>
            </w:pPr>
            <w:r w:rsidRPr="00777D28">
              <w:rPr>
                <w:rFonts w:ascii="Calibri" w:hAnsi="Calibri"/>
                <w:b/>
              </w:rPr>
              <w:t xml:space="preserve">Literatura </w:t>
            </w:r>
          </w:p>
        </w:tc>
      </w:tr>
      <w:tr w:rsidR="00630589" w:rsidRPr="00777D28" w:rsidTr="00183923">
        <w:tc>
          <w:tcPr>
            <w:tcW w:w="3617" w:type="dxa"/>
          </w:tcPr>
          <w:p w:rsidR="00630589" w:rsidRPr="00777D28" w:rsidRDefault="00630589" w:rsidP="00183923">
            <w:pPr>
              <w:pStyle w:val="NoSpacing"/>
              <w:rPr>
                <w:rFonts w:ascii="Calibri" w:hAnsi="Calibri"/>
                <w:b/>
              </w:rPr>
            </w:pPr>
            <w:r w:rsidRPr="00777D28">
              <w:rPr>
                <w:rFonts w:ascii="Calibri" w:hAnsi="Calibri"/>
                <w:b/>
              </w:rPr>
              <w:t xml:space="preserve">Literatura bazë:  </w:t>
            </w:r>
          </w:p>
        </w:tc>
        <w:tc>
          <w:tcPr>
            <w:tcW w:w="5239" w:type="dxa"/>
            <w:gridSpan w:val="3"/>
          </w:tcPr>
          <w:p w:rsidR="00BE1532" w:rsidRDefault="00030A8F" w:rsidP="00183B3E">
            <w:pPr>
              <w:jc w:val="both"/>
              <w:rPr>
                <w:b/>
                <w:i/>
                <w:u w:val="single"/>
                <w:lang w:val="en-GB"/>
              </w:rPr>
            </w:pPr>
            <w:r>
              <w:t>1</w:t>
            </w:r>
            <w:r w:rsidR="00183B3E">
              <w:t>.</w:t>
            </w:r>
            <w:r w:rsidR="00183B3E">
              <w:rPr>
                <w:lang w:val="en-GB"/>
              </w:rPr>
              <w:t xml:space="preserve"> D. Pletcher, F. Walsh, “Industrial electrochemistry”</w:t>
            </w:r>
            <w:r w:rsidR="00BE1532" w:rsidRPr="00280D85">
              <w:rPr>
                <w:lang w:val="en-GB"/>
              </w:rPr>
              <w:t>, 2</w:t>
            </w:r>
            <w:r w:rsidR="00BE1532" w:rsidRPr="00280D85">
              <w:rPr>
                <w:vertAlign w:val="superscript"/>
                <w:lang w:val="en-GB"/>
              </w:rPr>
              <w:t>nd</w:t>
            </w:r>
            <w:r w:rsidR="00BE1532" w:rsidRPr="00280D85">
              <w:rPr>
                <w:lang w:val="en-GB"/>
              </w:rPr>
              <w:t xml:space="preserve"> Edition, Chapman &amp; Hall, New York, </w:t>
            </w:r>
            <w:r w:rsidR="00BE1532" w:rsidRPr="00280D85">
              <w:rPr>
                <w:bCs/>
                <w:iCs/>
                <w:lang w:val="en-GB"/>
              </w:rPr>
              <w:t>1993.</w:t>
            </w:r>
            <w:r w:rsidR="00BE1532" w:rsidRPr="00280D85">
              <w:rPr>
                <w:b/>
                <w:i/>
                <w:u w:val="single"/>
                <w:lang w:val="en-GB"/>
              </w:rPr>
              <w:t xml:space="preserve"> </w:t>
            </w:r>
          </w:p>
          <w:p w:rsidR="00630589" w:rsidRDefault="00BE1532" w:rsidP="00183B3E">
            <w:pPr>
              <w:jc w:val="both"/>
              <w:rPr>
                <w:lang w:val="en-GB"/>
              </w:rPr>
            </w:pPr>
            <w:r>
              <w:rPr>
                <w:lang w:val="en-GB"/>
              </w:rPr>
              <w:t xml:space="preserve">2. </w:t>
            </w:r>
            <w:r w:rsidRPr="00280D85">
              <w:rPr>
                <w:lang w:val="en-GB"/>
              </w:rPr>
              <w:t xml:space="preserve">V.S. Bagotsky, </w:t>
            </w:r>
            <w:r w:rsidR="00183B3E">
              <w:rPr>
                <w:lang w:val="en-GB"/>
              </w:rPr>
              <w:t>“</w:t>
            </w:r>
            <w:r w:rsidRPr="00280D85">
              <w:rPr>
                <w:i/>
                <w:lang w:val="en-GB"/>
              </w:rPr>
              <w:t>Fundamentals of Electrochemistry</w:t>
            </w:r>
            <w:r w:rsidR="00183B3E">
              <w:rPr>
                <w:i/>
                <w:lang w:val="en-GB"/>
              </w:rPr>
              <w:t>”</w:t>
            </w:r>
            <w:r w:rsidRPr="00280D85">
              <w:rPr>
                <w:lang w:val="en-GB"/>
              </w:rPr>
              <w:t>, 2</w:t>
            </w:r>
            <w:r w:rsidRPr="00280D85">
              <w:rPr>
                <w:vertAlign w:val="superscript"/>
                <w:lang w:val="en-GB"/>
              </w:rPr>
              <w:t>nd</w:t>
            </w:r>
            <w:r w:rsidRPr="00280D85">
              <w:rPr>
                <w:lang w:val="en-GB"/>
              </w:rPr>
              <w:t xml:space="preserve"> Edition, Wiley, New Jersey, 2006.</w:t>
            </w:r>
          </w:p>
          <w:p w:rsidR="004B0E4D" w:rsidRPr="00183B3E" w:rsidRDefault="004B0E4D" w:rsidP="00183B3E">
            <w:pPr>
              <w:jc w:val="both"/>
              <w:rPr>
                <w:b/>
                <w:i/>
                <w:u w:val="single"/>
                <w:lang w:val="en-GB"/>
              </w:rPr>
            </w:pPr>
            <w:r>
              <w:rPr>
                <w:lang w:val="en-GB"/>
              </w:rPr>
              <w:t xml:space="preserve">3. </w:t>
            </w:r>
            <w:bookmarkStart w:id="0" w:name="_GoBack"/>
            <w:r>
              <w:rPr>
                <w:lang w:val="en-GB"/>
              </w:rPr>
              <w:t>A. C. West. Electrochemistry and Electrochemical Engineering, USA 2012.</w:t>
            </w:r>
            <w:bookmarkEnd w:id="0"/>
          </w:p>
        </w:tc>
      </w:tr>
      <w:tr w:rsidR="00630589" w:rsidRPr="00777D28" w:rsidTr="00183923">
        <w:tc>
          <w:tcPr>
            <w:tcW w:w="3617" w:type="dxa"/>
          </w:tcPr>
          <w:p w:rsidR="00630589" w:rsidRPr="00777D28" w:rsidRDefault="00630589" w:rsidP="00183923">
            <w:pPr>
              <w:pStyle w:val="NoSpacing"/>
              <w:rPr>
                <w:rFonts w:ascii="Calibri" w:hAnsi="Calibri"/>
                <w:b/>
              </w:rPr>
            </w:pPr>
            <w:r w:rsidRPr="00777D28">
              <w:rPr>
                <w:rFonts w:ascii="Calibri" w:hAnsi="Calibri"/>
                <w:b/>
              </w:rPr>
              <w:t xml:space="preserve">Literatura shtesë:  </w:t>
            </w:r>
          </w:p>
        </w:tc>
        <w:tc>
          <w:tcPr>
            <w:tcW w:w="5239" w:type="dxa"/>
            <w:gridSpan w:val="3"/>
          </w:tcPr>
          <w:p w:rsidR="00630589" w:rsidRPr="00BE1532" w:rsidRDefault="00BE1532" w:rsidP="00802F1A">
            <w:pPr>
              <w:rPr>
                <w:b/>
                <w:lang w:val="it-IT"/>
              </w:rPr>
            </w:pPr>
            <w:r w:rsidRPr="00280D85">
              <w:rPr>
                <w:lang w:val="en-GB"/>
              </w:rPr>
              <w:t>1. H. Lund, O. Hammerich, “</w:t>
            </w:r>
            <w:r w:rsidRPr="00280D85">
              <w:rPr>
                <w:i/>
                <w:lang w:val="en-GB"/>
              </w:rPr>
              <w:t>Organic Electrochemistry</w:t>
            </w:r>
            <w:r w:rsidRPr="00280D85">
              <w:rPr>
                <w:lang w:val="en-GB"/>
              </w:rPr>
              <w:t>”, Marcel Dekker Inc. New York, 2001.</w:t>
            </w:r>
          </w:p>
        </w:tc>
      </w:tr>
    </w:tbl>
    <w:p w:rsidR="00E05A95" w:rsidRPr="00E05A95" w:rsidRDefault="00E05A95" w:rsidP="00E05A95">
      <w:pPr>
        <w:rPr>
          <w:vanish/>
        </w:rPr>
      </w:pPr>
    </w:p>
    <w:tbl>
      <w:tblPr>
        <w:tblpPr w:leftFromText="180" w:rightFromText="180" w:vertAnchor="text" w:horzAnchor="margin" w:tblpY="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6138"/>
      </w:tblGrid>
      <w:tr w:rsidR="00D67209" w:rsidRPr="00777D28" w:rsidTr="00CD6E12">
        <w:tc>
          <w:tcPr>
            <w:tcW w:w="8856" w:type="dxa"/>
            <w:gridSpan w:val="2"/>
            <w:shd w:val="clear" w:color="auto" w:fill="D9D9D9"/>
          </w:tcPr>
          <w:p w:rsidR="00D67209" w:rsidRPr="00777D28" w:rsidRDefault="00D67209" w:rsidP="00D67209">
            <w:pPr>
              <w:rPr>
                <w:rFonts w:ascii="Calibri" w:hAnsi="Calibri"/>
                <w:b/>
              </w:rPr>
            </w:pPr>
            <w:r w:rsidRPr="00777D28">
              <w:rPr>
                <w:rFonts w:ascii="Calibri" w:hAnsi="Calibri"/>
                <w:b/>
              </w:rPr>
              <w:t xml:space="preserve">Plani i dizejnuar i mësimit:  </w:t>
            </w:r>
          </w:p>
          <w:p w:rsidR="00D67209" w:rsidRPr="00777D28" w:rsidRDefault="00D67209" w:rsidP="00D67209">
            <w:pPr>
              <w:rPr>
                <w:rFonts w:ascii="Calibri" w:hAnsi="Calibri"/>
                <w:b/>
              </w:rPr>
            </w:pPr>
          </w:p>
        </w:tc>
      </w:tr>
      <w:tr w:rsidR="00D67209" w:rsidRPr="00F878D3" w:rsidTr="00CD6E12">
        <w:tc>
          <w:tcPr>
            <w:tcW w:w="2718" w:type="dxa"/>
            <w:shd w:val="clear" w:color="auto" w:fill="D9D9D9"/>
          </w:tcPr>
          <w:p w:rsidR="00D67209" w:rsidRPr="00777D28" w:rsidRDefault="00D67209" w:rsidP="00D67209">
            <w:pPr>
              <w:rPr>
                <w:rFonts w:ascii="Calibri" w:hAnsi="Calibri"/>
                <w:b/>
              </w:rPr>
            </w:pPr>
            <w:r>
              <w:rPr>
                <w:rFonts w:ascii="Calibri" w:hAnsi="Calibri"/>
                <w:b/>
              </w:rPr>
              <w:t>Java</w:t>
            </w:r>
          </w:p>
        </w:tc>
        <w:tc>
          <w:tcPr>
            <w:tcW w:w="6138" w:type="dxa"/>
            <w:shd w:val="clear" w:color="auto" w:fill="D9D9D9"/>
          </w:tcPr>
          <w:p w:rsidR="00D67209" w:rsidRPr="00F878D3" w:rsidRDefault="00D67209" w:rsidP="00D67209">
            <w:pPr>
              <w:rPr>
                <w:rFonts w:ascii="Calibri" w:hAnsi="Calibri"/>
                <w:b/>
                <w:lang w:val="pt-BR"/>
              </w:rPr>
            </w:pPr>
            <w:r w:rsidRPr="00F878D3">
              <w:rPr>
                <w:rFonts w:ascii="Calibri" w:hAnsi="Calibri"/>
                <w:b/>
                <w:lang w:val="pt-BR"/>
              </w:rPr>
              <w:t>Ligjerata që do të zhvillohet</w:t>
            </w:r>
          </w:p>
        </w:tc>
      </w:tr>
      <w:tr w:rsidR="00D67209" w:rsidRPr="00777D28" w:rsidTr="00D67209">
        <w:tc>
          <w:tcPr>
            <w:tcW w:w="2718" w:type="dxa"/>
          </w:tcPr>
          <w:p w:rsidR="00D67209" w:rsidRPr="00777D28" w:rsidRDefault="00D67209" w:rsidP="00D67209">
            <w:pPr>
              <w:rPr>
                <w:rFonts w:ascii="Calibri" w:hAnsi="Calibri"/>
                <w:b/>
              </w:rPr>
            </w:pPr>
            <w:r w:rsidRPr="00777D28">
              <w:rPr>
                <w:rFonts w:ascii="Calibri" w:hAnsi="Calibri"/>
                <w:b/>
                <w:i/>
              </w:rPr>
              <w:t>Java e parë:</w:t>
            </w:r>
          </w:p>
        </w:tc>
        <w:tc>
          <w:tcPr>
            <w:tcW w:w="6138" w:type="dxa"/>
          </w:tcPr>
          <w:p w:rsidR="00723A9D" w:rsidRPr="00BE1532" w:rsidRDefault="00BE1532" w:rsidP="00A63BD7">
            <w:pPr>
              <w:jc w:val="both"/>
              <w:rPr>
                <w:lang w:val="it-IT"/>
              </w:rPr>
            </w:pPr>
            <w:r w:rsidRPr="00280D85">
              <w:rPr>
                <w:lang w:val="nl-NL"/>
              </w:rPr>
              <w:t>Hyrje, Konceptet themelore, aparaturat elektrokimike, elektrodat</w:t>
            </w:r>
          </w:p>
        </w:tc>
      </w:tr>
      <w:tr w:rsidR="00D67209" w:rsidRPr="004B0E4D" w:rsidTr="00D67209">
        <w:tc>
          <w:tcPr>
            <w:tcW w:w="2718" w:type="dxa"/>
          </w:tcPr>
          <w:p w:rsidR="00D67209" w:rsidRPr="00777D28" w:rsidRDefault="00D67209" w:rsidP="00D67209">
            <w:pPr>
              <w:rPr>
                <w:rFonts w:ascii="Calibri" w:hAnsi="Calibri"/>
                <w:b/>
              </w:rPr>
            </w:pPr>
            <w:r w:rsidRPr="00777D28">
              <w:rPr>
                <w:rFonts w:ascii="Calibri" w:hAnsi="Calibri"/>
                <w:b/>
                <w:i/>
              </w:rPr>
              <w:t>Java e dytë:</w:t>
            </w:r>
          </w:p>
        </w:tc>
        <w:tc>
          <w:tcPr>
            <w:tcW w:w="6138" w:type="dxa"/>
          </w:tcPr>
          <w:p w:rsidR="00723A9D" w:rsidRPr="004B0E4D" w:rsidRDefault="0017155F" w:rsidP="00030A8F">
            <w:pPr>
              <w:jc w:val="both"/>
              <w:rPr>
                <w:b/>
                <w:lang w:val="fr-FR"/>
              </w:rPr>
            </w:pPr>
            <w:r w:rsidRPr="00280D85">
              <w:rPr>
                <w:lang w:val="it-IT"/>
              </w:rPr>
              <w:t>Llojet e celulave, reaktorët, membranat.</w:t>
            </w:r>
          </w:p>
        </w:tc>
      </w:tr>
      <w:tr w:rsidR="00D67209" w:rsidRPr="00777D28" w:rsidTr="00D67209">
        <w:tc>
          <w:tcPr>
            <w:tcW w:w="2718" w:type="dxa"/>
          </w:tcPr>
          <w:p w:rsidR="00D67209" w:rsidRPr="00777D28" w:rsidRDefault="00D67209" w:rsidP="00D67209">
            <w:pPr>
              <w:rPr>
                <w:rFonts w:ascii="Calibri" w:hAnsi="Calibri"/>
                <w:b/>
              </w:rPr>
            </w:pPr>
            <w:r w:rsidRPr="00777D28">
              <w:rPr>
                <w:rFonts w:ascii="Calibri" w:hAnsi="Calibri"/>
                <w:b/>
                <w:i/>
              </w:rPr>
              <w:t>Java e tretë</w:t>
            </w:r>
            <w:r w:rsidRPr="00777D28">
              <w:rPr>
                <w:rFonts w:ascii="Calibri" w:hAnsi="Calibri"/>
                <w:b/>
              </w:rPr>
              <w:t>:</w:t>
            </w:r>
          </w:p>
        </w:tc>
        <w:tc>
          <w:tcPr>
            <w:tcW w:w="6138" w:type="dxa"/>
          </w:tcPr>
          <w:p w:rsidR="0021175D" w:rsidRPr="0017155F" w:rsidRDefault="0017155F" w:rsidP="00030A8F">
            <w:pPr>
              <w:jc w:val="both"/>
              <w:rPr>
                <w:b/>
                <w:lang w:val="it-IT"/>
              </w:rPr>
            </w:pPr>
            <w:r w:rsidRPr="00280D85">
              <w:rPr>
                <w:lang w:val="it-IT"/>
              </w:rPr>
              <w:t>Natyra e reaksioneve elektrokimike, kriteret e zgjedhjes së materialit të elektrodave.</w:t>
            </w:r>
          </w:p>
        </w:tc>
      </w:tr>
      <w:tr w:rsidR="00D67209" w:rsidRPr="00777D28" w:rsidTr="00D67209">
        <w:tc>
          <w:tcPr>
            <w:tcW w:w="2718" w:type="dxa"/>
          </w:tcPr>
          <w:p w:rsidR="00D67209" w:rsidRPr="00777D28" w:rsidRDefault="00D67209" w:rsidP="00D67209">
            <w:pPr>
              <w:rPr>
                <w:rFonts w:ascii="Calibri" w:hAnsi="Calibri"/>
                <w:b/>
              </w:rPr>
            </w:pPr>
            <w:r w:rsidRPr="00777D28">
              <w:rPr>
                <w:rFonts w:ascii="Calibri" w:hAnsi="Calibri"/>
                <w:b/>
                <w:i/>
              </w:rPr>
              <w:t>Java e katërt:</w:t>
            </w:r>
          </w:p>
        </w:tc>
        <w:tc>
          <w:tcPr>
            <w:tcW w:w="6138" w:type="dxa"/>
          </w:tcPr>
          <w:p w:rsidR="00723A9D" w:rsidRPr="00723A9D" w:rsidRDefault="0017155F" w:rsidP="00FB610C">
            <w:pPr>
              <w:suppressAutoHyphens/>
              <w:spacing w:line="228" w:lineRule="auto"/>
              <w:jc w:val="both"/>
              <w:rPr>
                <w:spacing w:val="-3"/>
                <w:lang w:val="it-IT"/>
              </w:rPr>
            </w:pPr>
            <w:r w:rsidRPr="00280D85">
              <w:rPr>
                <w:lang w:val="it-IT"/>
              </w:rPr>
              <w:t>Inxhinieria elektrokimike.</w:t>
            </w:r>
          </w:p>
        </w:tc>
      </w:tr>
      <w:tr w:rsidR="00D67209" w:rsidRPr="00777D28" w:rsidTr="00D67209">
        <w:tc>
          <w:tcPr>
            <w:tcW w:w="2718" w:type="dxa"/>
          </w:tcPr>
          <w:p w:rsidR="00D67209" w:rsidRPr="00777D28" w:rsidRDefault="00D67209" w:rsidP="00D67209">
            <w:pPr>
              <w:rPr>
                <w:rFonts w:ascii="Calibri" w:hAnsi="Calibri"/>
                <w:b/>
              </w:rPr>
            </w:pPr>
            <w:r w:rsidRPr="00777D28">
              <w:rPr>
                <w:rFonts w:ascii="Calibri" w:hAnsi="Calibri"/>
                <w:b/>
                <w:i/>
              </w:rPr>
              <w:t>Java e pestë:</w:t>
            </w:r>
            <w:r w:rsidRPr="00777D28">
              <w:rPr>
                <w:rFonts w:ascii="Calibri" w:hAnsi="Calibri"/>
                <w:b/>
              </w:rPr>
              <w:t xml:space="preserve">  </w:t>
            </w:r>
          </w:p>
        </w:tc>
        <w:tc>
          <w:tcPr>
            <w:tcW w:w="6138" w:type="dxa"/>
          </w:tcPr>
          <w:p w:rsidR="002178D6" w:rsidRPr="0017155F" w:rsidRDefault="0017155F" w:rsidP="00FB610C">
            <w:pPr>
              <w:jc w:val="both"/>
              <w:rPr>
                <w:lang w:val="it-IT"/>
              </w:rPr>
            </w:pPr>
            <w:r w:rsidRPr="00280D85">
              <w:rPr>
                <w:lang w:val="it-IT"/>
              </w:rPr>
              <w:t>Prodhimi industrial i klorit dhe hidroksidit të kaliumit.</w:t>
            </w:r>
          </w:p>
        </w:tc>
      </w:tr>
      <w:tr w:rsidR="00D67209" w:rsidRPr="00777D28" w:rsidTr="00D67209">
        <w:tc>
          <w:tcPr>
            <w:tcW w:w="2718" w:type="dxa"/>
          </w:tcPr>
          <w:p w:rsidR="00D67209" w:rsidRPr="00777D28" w:rsidRDefault="00D67209" w:rsidP="00D67209">
            <w:pPr>
              <w:rPr>
                <w:rFonts w:ascii="Calibri" w:hAnsi="Calibri"/>
                <w:b/>
              </w:rPr>
            </w:pPr>
            <w:r w:rsidRPr="00777D28">
              <w:rPr>
                <w:rFonts w:ascii="Calibri" w:hAnsi="Calibri"/>
                <w:b/>
                <w:i/>
              </w:rPr>
              <w:lastRenderedPageBreak/>
              <w:t>Java e gjashtë</w:t>
            </w:r>
            <w:r w:rsidRPr="00777D28">
              <w:rPr>
                <w:rFonts w:ascii="Calibri" w:hAnsi="Calibri"/>
                <w:b/>
              </w:rPr>
              <w:t>:</w:t>
            </w:r>
          </w:p>
        </w:tc>
        <w:tc>
          <w:tcPr>
            <w:tcW w:w="6138" w:type="dxa"/>
          </w:tcPr>
          <w:p w:rsidR="002178D6" w:rsidRPr="00723A9D" w:rsidRDefault="0017155F" w:rsidP="00FB610C">
            <w:pPr>
              <w:jc w:val="both"/>
              <w:rPr>
                <w:spacing w:val="-3"/>
                <w:lang w:val="it-IT"/>
              </w:rPr>
            </w:pPr>
            <w:r w:rsidRPr="00280D85">
              <w:rPr>
                <w:lang w:val="it-IT"/>
              </w:rPr>
              <w:t>Nxjerrja, rafinimi dhe prodhimi i metaleve.</w:t>
            </w:r>
          </w:p>
        </w:tc>
      </w:tr>
      <w:tr w:rsidR="00D67209" w:rsidRPr="00777D28" w:rsidTr="00D67209">
        <w:tc>
          <w:tcPr>
            <w:tcW w:w="2718" w:type="dxa"/>
          </w:tcPr>
          <w:p w:rsidR="00D67209" w:rsidRPr="00777D28" w:rsidRDefault="00D67209" w:rsidP="00D67209">
            <w:pPr>
              <w:rPr>
                <w:rFonts w:ascii="Calibri" w:hAnsi="Calibri"/>
                <w:b/>
              </w:rPr>
            </w:pPr>
            <w:r w:rsidRPr="00777D28">
              <w:rPr>
                <w:rFonts w:ascii="Calibri" w:hAnsi="Calibri"/>
                <w:b/>
                <w:i/>
              </w:rPr>
              <w:t>Java e shtatë:</w:t>
            </w:r>
            <w:r w:rsidRPr="00777D28">
              <w:rPr>
                <w:rFonts w:ascii="Calibri" w:hAnsi="Calibri"/>
                <w:b/>
              </w:rPr>
              <w:t xml:space="preserve">  </w:t>
            </w:r>
          </w:p>
        </w:tc>
        <w:tc>
          <w:tcPr>
            <w:tcW w:w="6138" w:type="dxa"/>
          </w:tcPr>
          <w:p w:rsidR="0017155F" w:rsidRPr="00280D85" w:rsidRDefault="0017155F" w:rsidP="0017155F">
            <w:pPr>
              <w:jc w:val="both"/>
              <w:rPr>
                <w:lang w:val="it-IT"/>
              </w:rPr>
            </w:pPr>
            <w:r w:rsidRPr="00280D85">
              <w:rPr>
                <w:lang w:val="it-IT"/>
              </w:rPr>
              <w:t>Prodhimi i substancave tjera oganike me anë të proceseve elektrokimike.</w:t>
            </w:r>
          </w:p>
          <w:p w:rsidR="00D67209" w:rsidRPr="00723A9D" w:rsidRDefault="00FB610C" w:rsidP="00FB610C">
            <w:pPr>
              <w:jc w:val="both"/>
              <w:rPr>
                <w:spacing w:val="-3"/>
                <w:lang w:val="it-IT"/>
              </w:rPr>
            </w:pPr>
            <w:r>
              <w:rPr>
                <w:spacing w:val="-3"/>
                <w:lang w:val="it-IT"/>
              </w:rPr>
              <w:t xml:space="preserve">Testi i parë </w:t>
            </w:r>
          </w:p>
        </w:tc>
      </w:tr>
      <w:tr w:rsidR="00D67209" w:rsidRPr="00777D28" w:rsidTr="00D67209">
        <w:tc>
          <w:tcPr>
            <w:tcW w:w="2718" w:type="dxa"/>
          </w:tcPr>
          <w:p w:rsidR="00D67209" w:rsidRPr="00777D28" w:rsidRDefault="00D67209" w:rsidP="00D67209">
            <w:pPr>
              <w:rPr>
                <w:rFonts w:ascii="Calibri" w:hAnsi="Calibri"/>
                <w:b/>
                <w:i/>
              </w:rPr>
            </w:pPr>
            <w:r w:rsidRPr="00777D28">
              <w:rPr>
                <w:rFonts w:ascii="Calibri" w:hAnsi="Calibri"/>
                <w:b/>
                <w:i/>
              </w:rPr>
              <w:t>Java e tetë:</w:t>
            </w:r>
            <w:r w:rsidRPr="00777D28">
              <w:rPr>
                <w:rFonts w:ascii="Calibri" w:hAnsi="Calibri"/>
                <w:b/>
              </w:rPr>
              <w:t xml:space="preserve">  </w:t>
            </w:r>
          </w:p>
        </w:tc>
        <w:tc>
          <w:tcPr>
            <w:tcW w:w="6138" w:type="dxa"/>
          </w:tcPr>
          <w:p w:rsidR="00D67209" w:rsidRPr="0017155F" w:rsidRDefault="0017155F" w:rsidP="00FB610C">
            <w:pPr>
              <w:jc w:val="both"/>
              <w:rPr>
                <w:b/>
                <w:i/>
                <w:lang w:val="it-IT"/>
              </w:rPr>
            </w:pPr>
            <w:r w:rsidRPr="00280D85">
              <w:rPr>
                <w:lang w:val="it-IT"/>
              </w:rPr>
              <w:t>Elektrosintezat organike.</w:t>
            </w:r>
          </w:p>
        </w:tc>
      </w:tr>
      <w:tr w:rsidR="00D67209" w:rsidRPr="00777D28" w:rsidTr="00D67209">
        <w:tc>
          <w:tcPr>
            <w:tcW w:w="2718" w:type="dxa"/>
          </w:tcPr>
          <w:p w:rsidR="00D67209" w:rsidRPr="00777D28" w:rsidRDefault="00D67209" w:rsidP="00D67209">
            <w:pPr>
              <w:rPr>
                <w:rFonts w:ascii="Calibri" w:hAnsi="Calibri"/>
                <w:b/>
                <w:i/>
              </w:rPr>
            </w:pPr>
            <w:r w:rsidRPr="00777D28">
              <w:rPr>
                <w:rFonts w:ascii="Calibri" w:hAnsi="Calibri"/>
                <w:b/>
                <w:i/>
              </w:rPr>
              <w:t>Java e nëntë:</w:t>
            </w:r>
            <w:r w:rsidRPr="00777D28">
              <w:rPr>
                <w:rFonts w:ascii="Calibri" w:hAnsi="Calibri"/>
                <w:b/>
              </w:rPr>
              <w:t xml:space="preserve">  </w:t>
            </w:r>
          </w:p>
        </w:tc>
        <w:tc>
          <w:tcPr>
            <w:tcW w:w="6138" w:type="dxa"/>
          </w:tcPr>
          <w:p w:rsidR="00030A8F" w:rsidRPr="00723A9D" w:rsidRDefault="0017155F" w:rsidP="003A0F9E">
            <w:pPr>
              <w:suppressAutoHyphens/>
              <w:jc w:val="both"/>
              <w:rPr>
                <w:lang w:val="pt-BR"/>
              </w:rPr>
            </w:pPr>
            <w:r w:rsidRPr="00280D85">
              <w:rPr>
                <w:lang w:val="it-IT"/>
              </w:rPr>
              <w:t>Hidrodimerizimi i akrilonitrilës, proceset tjera elektrosintetike komerciale. Elektrosintezat indirekte.</w:t>
            </w:r>
          </w:p>
        </w:tc>
      </w:tr>
      <w:tr w:rsidR="00D67209" w:rsidRPr="00777D28" w:rsidTr="00D67209">
        <w:tc>
          <w:tcPr>
            <w:tcW w:w="2718" w:type="dxa"/>
          </w:tcPr>
          <w:p w:rsidR="00D67209" w:rsidRPr="00777D28" w:rsidRDefault="00D67209" w:rsidP="00D67209">
            <w:pPr>
              <w:rPr>
                <w:rFonts w:ascii="Calibri" w:hAnsi="Calibri"/>
                <w:b/>
                <w:i/>
              </w:rPr>
            </w:pPr>
            <w:r w:rsidRPr="00777D28">
              <w:rPr>
                <w:rFonts w:ascii="Calibri" w:hAnsi="Calibri"/>
                <w:b/>
                <w:i/>
              </w:rPr>
              <w:t>Java e dhjetë:</w:t>
            </w:r>
          </w:p>
        </w:tc>
        <w:tc>
          <w:tcPr>
            <w:tcW w:w="6138" w:type="dxa"/>
          </w:tcPr>
          <w:p w:rsidR="00D67209" w:rsidRPr="00723A9D" w:rsidRDefault="0017155F" w:rsidP="003A0F9E">
            <w:pPr>
              <w:jc w:val="both"/>
              <w:rPr>
                <w:b/>
                <w:lang w:val="it-IT"/>
              </w:rPr>
            </w:pPr>
            <w:r w:rsidRPr="00280D85">
              <w:rPr>
                <w:lang w:val="it-IT"/>
              </w:rPr>
              <w:t>Pastrimi i ujit prej ndotësve me anë të metodave elektrokimike.</w:t>
            </w:r>
          </w:p>
        </w:tc>
      </w:tr>
      <w:tr w:rsidR="00D67209" w:rsidRPr="00777D28" w:rsidTr="00D67209">
        <w:tc>
          <w:tcPr>
            <w:tcW w:w="2718" w:type="dxa"/>
          </w:tcPr>
          <w:p w:rsidR="00D67209" w:rsidRPr="00777D28" w:rsidRDefault="00D67209" w:rsidP="00D67209">
            <w:pPr>
              <w:rPr>
                <w:rFonts w:ascii="Calibri" w:hAnsi="Calibri"/>
                <w:b/>
                <w:i/>
              </w:rPr>
            </w:pPr>
            <w:r w:rsidRPr="00777D28">
              <w:rPr>
                <w:rFonts w:ascii="Calibri" w:hAnsi="Calibri"/>
                <w:b/>
                <w:i/>
              </w:rPr>
              <w:t>Java e njëmbedhjetë</w:t>
            </w:r>
            <w:r w:rsidRPr="00777D28">
              <w:rPr>
                <w:rFonts w:ascii="Calibri" w:hAnsi="Calibri"/>
                <w:b/>
              </w:rPr>
              <w:t>:</w:t>
            </w:r>
          </w:p>
        </w:tc>
        <w:tc>
          <w:tcPr>
            <w:tcW w:w="6138" w:type="dxa"/>
          </w:tcPr>
          <w:p w:rsidR="00D67209" w:rsidRPr="0017155F" w:rsidRDefault="0017155F" w:rsidP="003A0F9E">
            <w:pPr>
              <w:jc w:val="both"/>
              <w:rPr>
                <w:lang w:val="it-IT"/>
              </w:rPr>
            </w:pPr>
            <w:r w:rsidRPr="00280D85">
              <w:rPr>
                <w:lang w:val="it-IT"/>
              </w:rPr>
              <w:t>Përpunimi i metaleve</w:t>
            </w:r>
          </w:p>
        </w:tc>
      </w:tr>
      <w:tr w:rsidR="00D67209" w:rsidRPr="00777D28" w:rsidTr="00D67209">
        <w:tc>
          <w:tcPr>
            <w:tcW w:w="2718" w:type="dxa"/>
          </w:tcPr>
          <w:p w:rsidR="00D67209" w:rsidRPr="00777D28" w:rsidRDefault="00D67209" w:rsidP="00D67209">
            <w:pPr>
              <w:rPr>
                <w:rFonts w:ascii="Calibri" w:hAnsi="Calibri"/>
                <w:b/>
                <w:i/>
              </w:rPr>
            </w:pPr>
            <w:r w:rsidRPr="00777D28">
              <w:rPr>
                <w:rFonts w:ascii="Calibri" w:hAnsi="Calibri"/>
                <w:b/>
                <w:i/>
              </w:rPr>
              <w:t>Java e dymbëdhjetë</w:t>
            </w:r>
            <w:r w:rsidRPr="00777D28">
              <w:rPr>
                <w:rFonts w:ascii="Calibri" w:hAnsi="Calibri"/>
                <w:b/>
              </w:rPr>
              <w:t xml:space="preserve">:  </w:t>
            </w:r>
          </w:p>
        </w:tc>
        <w:tc>
          <w:tcPr>
            <w:tcW w:w="6138" w:type="dxa"/>
          </w:tcPr>
          <w:p w:rsidR="002178D6" w:rsidRPr="00723A9D" w:rsidRDefault="0017155F" w:rsidP="003A0F9E">
            <w:pPr>
              <w:jc w:val="both"/>
              <w:rPr>
                <w:spacing w:val="-3"/>
                <w:lang w:val="it-IT"/>
              </w:rPr>
            </w:pPr>
            <w:r w:rsidRPr="00280D85">
              <w:rPr>
                <w:lang w:val="it-IT"/>
              </w:rPr>
              <w:t>Korrozioni dhe monitorimi i tij,</w:t>
            </w:r>
          </w:p>
        </w:tc>
      </w:tr>
      <w:tr w:rsidR="00D67209" w:rsidRPr="00777D28" w:rsidTr="00D67209">
        <w:tc>
          <w:tcPr>
            <w:tcW w:w="2718" w:type="dxa"/>
          </w:tcPr>
          <w:p w:rsidR="00D67209" w:rsidRPr="00777D28" w:rsidRDefault="00D67209" w:rsidP="00D67209">
            <w:pPr>
              <w:rPr>
                <w:rFonts w:ascii="Calibri" w:hAnsi="Calibri"/>
                <w:b/>
                <w:i/>
              </w:rPr>
            </w:pPr>
            <w:r w:rsidRPr="00777D28">
              <w:rPr>
                <w:rFonts w:ascii="Calibri" w:hAnsi="Calibri"/>
                <w:b/>
                <w:i/>
              </w:rPr>
              <w:t>Java e trembëdhjetë</w:t>
            </w:r>
            <w:r w:rsidRPr="00777D28">
              <w:rPr>
                <w:rFonts w:ascii="Calibri" w:hAnsi="Calibri"/>
                <w:b/>
              </w:rPr>
              <w:t xml:space="preserve">:    </w:t>
            </w:r>
          </w:p>
        </w:tc>
        <w:tc>
          <w:tcPr>
            <w:tcW w:w="6138" w:type="dxa"/>
          </w:tcPr>
          <w:p w:rsidR="00D67209" w:rsidRPr="00723A9D" w:rsidRDefault="0017155F" w:rsidP="003A0F9E">
            <w:pPr>
              <w:jc w:val="both"/>
              <w:rPr>
                <w:spacing w:val="-3"/>
                <w:lang w:val="it-IT"/>
              </w:rPr>
            </w:pPr>
            <w:r>
              <w:rPr>
                <w:lang w:val="it-IT"/>
              </w:rPr>
              <w:t>B</w:t>
            </w:r>
            <w:r w:rsidRPr="00280D85">
              <w:rPr>
                <w:lang w:val="it-IT"/>
              </w:rPr>
              <w:t>ateritë dhe celulat karburante</w:t>
            </w:r>
          </w:p>
        </w:tc>
      </w:tr>
      <w:tr w:rsidR="00D67209" w:rsidRPr="00777D28" w:rsidTr="00D67209">
        <w:tc>
          <w:tcPr>
            <w:tcW w:w="2718" w:type="dxa"/>
          </w:tcPr>
          <w:p w:rsidR="00D67209" w:rsidRPr="00777D28" w:rsidRDefault="00D67209" w:rsidP="00D67209">
            <w:pPr>
              <w:rPr>
                <w:rFonts w:ascii="Calibri" w:hAnsi="Calibri"/>
                <w:b/>
                <w:i/>
              </w:rPr>
            </w:pPr>
            <w:r w:rsidRPr="00777D28">
              <w:rPr>
                <w:rFonts w:ascii="Calibri" w:hAnsi="Calibri"/>
                <w:b/>
                <w:i/>
              </w:rPr>
              <w:t>Java e katërmbëdhjetë</w:t>
            </w:r>
            <w:r w:rsidRPr="00777D28">
              <w:rPr>
                <w:rFonts w:ascii="Calibri" w:hAnsi="Calibri"/>
                <w:b/>
              </w:rPr>
              <w:t xml:space="preserve">:  </w:t>
            </w:r>
          </w:p>
        </w:tc>
        <w:tc>
          <w:tcPr>
            <w:tcW w:w="6138" w:type="dxa"/>
          </w:tcPr>
          <w:p w:rsidR="00D67209" w:rsidRPr="00723A9D" w:rsidRDefault="0017155F" w:rsidP="003A0F9E">
            <w:pPr>
              <w:jc w:val="both"/>
              <w:rPr>
                <w:lang w:val="it-IT"/>
              </w:rPr>
            </w:pPr>
            <w:r w:rsidRPr="00280D85">
              <w:rPr>
                <w:lang w:val="it-IT"/>
              </w:rPr>
              <w:t>Senzorët elektrokimik dhe teknikat e monitormit.</w:t>
            </w:r>
          </w:p>
        </w:tc>
      </w:tr>
      <w:tr w:rsidR="00D67209" w:rsidRPr="00777D28" w:rsidTr="00DE42F5">
        <w:tc>
          <w:tcPr>
            <w:tcW w:w="2718" w:type="dxa"/>
            <w:tcBorders>
              <w:bottom w:val="single" w:sz="4" w:space="0" w:color="000000"/>
            </w:tcBorders>
          </w:tcPr>
          <w:p w:rsidR="00D67209" w:rsidRPr="00777D28" w:rsidRDefault="00D67209" w:rsidP="00D67209">
            <w:pPr>
              <w:rPr>
                <w:rFonts w:ascii="Calibri" w:hAnsi="Calibri"/>
                <w:b/>
                <w:i/>
              </w:rPr>
            </w:pPr>
            <w:r w:rsidRPr="00777D28">
              <w:rPr>
                <w:rFonts w:ascii="Calibri" w:hAnsi="Calibri"/>
                <w:b/>
                <w:i/>
              </w:rPr>
              <w:t>Java e pesëmbëdhjetë</w:t>
            </w:r>
            <w:r w:rsidRPr="00777D28">
              <w:rPr>
                <w:rFonts w:ascii="Calibri" w:hAnsi="Calibri"/>
                <w:b/>
              </w:rPr>
              <w:t xml:space="preserve">:   </w:t>
            </w:r>
          </w:p>
        </w:tc>
        <w:tc>
          <w:tcPr>
            <w:tcW w:w="6138" w:type="dxa"/>
            <w:tcBorders>
              <w:bottom w:val="single" w:sz="4" w:space="0" w:color="000000"/>
            </w:tcBorders>
          </w:tcPr>
          <w:p w:rsidR="003A0F9E" w:rsidRDefault="003A0F9E" w:rsidP="003A0F9E">
            <w:pPr>
              <w:jc w:val="both"/>
              <w:rPr>
                <w:spacing w:val="-3"/>
                <w:lang w:val="it-IT"/>
              </w:rPr>
            </w:pPr>
            <w:r>
              <w:rPr>
                <w:spacing w:val="-3"/>
                <w:lang w:val="it-IT"/>
              </w:rPr>
              <w:t>Testi i dytë</w:t>
            </w:r>
          </w:p>
          <w:p w:rsidR="00D67209" w:rsidRPr="00723A9D" w:rsidRDefault="00D67209" w:rsidP="00A63BD7">
            <w:pPr>
              <w:suppressAutoHyphens/>
              <w:jc w:val="both"/>
              <w:rPr>
                <w:spacing w:val="-3"/>
                <w:lang w:val="it-IT"/>
              </w:rPr>
            </w:pPr>
          </w:p>
        </w:tc>
      </w:tr>
      <w:tr w:rsidR="003A0F9E" w:rsidRPr="00777D28" w:rsidTr="00784FCA">
        <w:trPr>
          <w:trHeight w:val="665"/>
        </w:trPr>
        <w:tc>
          <w:tcPr>
            <w:tcW w:w="2718" w:type="dxa"/>
            <w:tcBorders>
              <w:bottom w:val="single" w:sz="4" w:space="0" w:color="auto"/>
              <w:right w:val="nil"/>
            </w:tcBorders>
            <w:shd w:val="clear" w:color="auto" w:fill="BFBFBF"/>
          </w:tcPr>
          <w:p w:rsidR="003A0F9E" w:rsidRPr="003A0F9E" w:rsidRDefault="003A0F9E" w:rsidP="003A0F9E">
            <w:pPr>
              <w:rPr>
                <w:rFonts w:ascii="Calibri" w:hAnsi="Calibri"/>
                <w:b/>
                <w:highlight w:val="lightGray"/>
              </w:rPr>
            </w:pPr>
            <w:r w:rsidRPr="003A0F9E">
              <w:rPr>
                <w:rFonts w:ascii="Calibri" w:hAnsi="Calibri"/>
                <w:b/>
                <w:highlight w:val="lightGray"/>
              </w:rPr>
              <w:t xml:space="preserve">Plani i dizejnuar i </w:t>
            </w:r>
            <w:r w:rsidR="00DE42F5">
              <w:rPr>
                <w:rFonts w:ascii="Calibri" w:hAnsi="Calibri"/>
                <w:b/>
                <w:highlight w:val="lightGray"/>
              </w:rPr>
              <w:t xml:space="preserve"> ushtrimeve</w:t>
            </w:r>
            <w:r w:rsidR="00DE42F5" w:rsidRPr="003A0F9E">
              <w:rPr>
                <w:rFonts w:ascii="Calibri" w:hAnsi="Calibri"/>
                <w:b/>
                <w:highlight w:val="lightGray"/>
              </w:rPr>
              <w:t>:</w:t>
            </w:r>
            <w:r w:rsidRPr="003A0F9E">
              <w:rPr>
                <w:rFonts w:ascii="Calibri" w:hAnsi="Calibri"/>
                <w:b/>
                <w:highlight w:val="lightGray"/>
              </w:rPr>
              <w:t xml:space="preserve"> </w:t>
            </w:r>
          </w:p>
        </w:tc>
        <w:tc>
          <w:tcPr>
            <w:tcW w:w="6138" w:type="dxa"/>
            <w:tcBorders>
              <w:left w:val="nil"/>
              <w:bottom w:val="single" w:sz="4" w:space="0" w:color="auto"/>
            </w:tcBorders>
            <w:shd w:val="clear" w:color="auto" w:fill="BFBFBF"/>
          </w:tcPr>
          <w:p w:rsidR="003A0F9E" w:rsidRPr="003A0F9E" w:rsidRDefault="003A0F9E" w:rsidP="00DE42F5">
            <w:pPr>
              <w:rPr>
                <w:rFonts w:ascii="Calibri" w:hAnsi="Calibri"/>
                <w:b/>
                <w:highlight w:val="lightGray"/>
              </w:rPr>
            </w:pPr>
          </w:p>
        </w:tc>
      </w:tr>
      <w:tr w:rsidR="003A0F9E" w:rsidRPr="00777D28" w:rsidTr="00784FCA">
        <w:trPr>
          <w:trHeight w:val="440"/>
        </w:trPr>
        <w:tc>
          <w:tcPr>
            <w:tcW w:w="2718" w:type="dxa"/>
            <w:tcBorders>
              <w:top w:val="single" w:sz="4" w:space="0" w:color="auto"/>
              <w:right w:val="nil"/>
            </w:tcBorders>
            <w:shd w:val="clear" w:color="auto" w:fill="BFBFBF"/>
          </w:tcPr>
          <w:p w:rsidR="003A0F9E" w:rsidRPr="003A0F9E" w:rsidRDefault="003A0F9E" w:rsidP="003A0F9E">
            <w:pPr>
              <w:rPr>
                <w:rFonts w:ascii="Calibri" w:hAnsi="Calibri"/>
                <w:b/>
                <w:highlight w:val="lightGray"/>
                <w:lang w:val="pt-BR"/>
              </w:rPr>
            </w:pPr>
          </w:p>
        </w:tc>
        <w:tc>
          <w:tcPr>
            <w:tcW w:w="6138" w:type="dxa"/>
            <w:tcBorders>
              <w:top w:val="single" w:sz="4" w:space="0" w:color="auto"/>
              <w:left w:val="nil"/>
            </w:tcBorders>
            <w:shd w:val="clear" w:color="auto" w:fill="BFBFBF"/>
          </w:tcPr>
          <w:p w:rsidR="003A0F9E" w:rsidRPr="003A0F9E" w:rsidRDefault="00DE42F5" w:rsidP="003A0F9E">
            <w:pPr>
              <w:rPr>
                <w:rFonts w:ascii="Calibri" w:hAnsi="Calibri"/>
                <w:b/>
                <w:highlight w:val="lightGray"/>
                <w:lang w:val="pt-BR"/>
              </w:rPr>
            </w:pPr>
            <w:r>
              <w:rPr>
                <w:rFonts w:ascii="Calibri" w:hAnsi="Calibri"/>
                <w:b/>
                <w:highlight w:val="lightGray"/>
                <w:lang w:val="pt-BR"/>
              </w:rPr>
              <w:t xml:space="preserve">Ushtrimet </w:t>
            </w:r>
            <w:r w:rsidR="003A0F9E" w:rsidRPr="003A0F9E">
              <w:rPr>
                <w:rFonts w:ascii="Calibri" w:hAnsi="Calibri"/>
                <w:b/>
                <w:highlight w:val="lightGray"/>
                <w:lang w:val="pt-BR"/>
              </w:rPr>
              <w:t>që do të zhvillohet</w:t>
            </w:r>
          </w:p>
        </w:tc>
      </w:tr>
    </w:tbl>
    <w:p w:rsidR="00E05A95" w:rsidRPr="00E05A95" w:rsidRDefault="00E05A95" w:rsidP="00E05A95">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944E52" w:rsidRPr="00A46D70" w:rsidTr="009922F1">
        <w:tc>
          <w:tcPr>
            <w:tcW w:w="8856" w:type="dxa"/>
          </w:tcPr>
          <w:p w:rsidR="00944E52" w:rsidRPr="00723A9D" w:rsidRDefault="00944E52" w:rsidP="00944E52">
            <w:pPr>
              <w:jc w:val="both"/>
            </w:pPr>
            <w:r>
              <w:rPr>
                <w:lang w:val="it-IT"/>
              </w:rPr>
              <w:t xml:space="preserve">Celulat elektrokimike </w:t>
            </w:r>
          </w:p>
        </w:tc>
      </w:tr>
      <w:tr w:rsidR="00944E52" w:rsidRPr="00A46D70" w:rsidTr="009922F1">
        <w:tc>
          <w:tcPr>
            <w:tcW w:w="8856" w:type="dxa"/>
          </w:tcPr>
          <w:p w:rsidR="00944E52" w:rsidRPr="00723A9D" w:rsidRDefault="00944E52" w:rsidP="00944E52">
            <w:pPr>
              <w:jc w:val="both"/>
              <w:rPr>
                <w:b/>
              </w:rPr>
            </w:pPr>
            <w:r>
              <w:rPr>
                <w:lang w:val="it-IT"/>
              </w:rPr>
              <w:t xml:space="preserve">Mbipotenciali. Elektroliza e ujit </w:t>
            </w:r>
          </w:p>
        </w:tc>
      </w:tr>
      <w:tr w:rsidR="00944E52" w:rsidRPr="00A46D70" w:rsidTr="009922F1">
        <w:tc>
          <w:tcPr>
            <w:tcW w:w="8856" w:type="dxa"/>
          </w:tcPr>
          <w:p w:rsidR="00944E52" w:rsidRPr="008A1750" w:rsidRDefault="00944E52" w:rsidP="00944E52">
            <w:pPr>
              <w:jc w:val="both"/>
              <w:rPr>
                <w:lang w:val="it-IT"/>
              </w:rPr>
            </w:pPr>
            <w:r>
              <w:rPr>
                <w:lang w:val="it-IT"/>
              </w:rPr>
              <w:t xml:space="preserve">Prodhimi elektrokimik i klorit në shkallë të vogël </w:t>
            </w:r>
          </w:p>
        </w:tc>
      </w:tr>
      <w:tr w:rsidR="00944E52" w:rsidRPr="00A46D70" w:rsidTr="009922F1">
        <w:tc>
          <w:tcPr>
            <w:tcW w:w="8856" w:type="dxa"/>
          </w:tcPr>
          <w:p w:rsidR="00944E52" w:rsidRPr="00723A9D" w:rsidRDefault="00944E52" w:rsidP="00944E52">
            <w:pPr>
              <w:suppressAutoHyphens/>
              <w:spacing w:line="228" w:lineRule="auto"/>
              <w:jc w:val="both"/>
              <w:rPr>
                <w:spacing w:val="-3"/>
                <w:lang w:val="it-IT"/>
              </w:rPr>
            </w:pPr>
            <w:r>
              <w:rPr>
                <w:spacing w:val="-3"/>
                <w:lang w:val="it-IT"/>
              </w:rPr>
              <w:t xml:space="preserve">Eliminimi i gjurmëve të metaleve me anë të elektrokimisë </w:t>
            </w:r>
          </w:p>
        </w:tc>
      </w:tr>
      <w:tr w:rsidR="00944E52" w:rsidRPr="00A46D70" w:rsidTr="009922F1">
        <w:tc>
          <w:tcPr>
            <w:tcW w:w="8856" w:type="dxa"/>
          </w:tcPr>
          <w:p w:rsidR="00944E52" w:rsidRPr="00723A9D" w:rsidRDefault="00944E52" w:rsidP="00944E52">
            <w:pPr>
              <w:suppressAutoHyphens/>
              <w:spacing w:line="228" w:lineRule="auto"/>
              <w:jc w:val="both"/>
              <w:rPr>
                <w:spacing w:val="-3"/>
                <w:lang w:val="it-IT"/>
              </w:rPr>
            </w:pPr>
            <w:r>
              <w:rPr>
                <w:lang w:val="it-IT"/>
              </w:rPr>
              <w:t xml:space="preserve">Elektrokimia organike </w:t>
            </w:r>
          </w:p>
        </w:tc>
      </w:tr>
      <w:tr w:rsidR="00944E52" w:rsidRPr="00A46D70" w:rsidTr="009922F1">
        <w:tc>
          <w:tcPr>
            <w:tcW w:w="8856" w:type="dxa"/>
          </w:tcPr>
          <w:p w:rsidR="00944E52" w:rsidRPr="00723A9D" w:rsidRDefault="00944E52" w:rsidP="00944E52">
            <w:pPr>
              <w:jc w:val="both"/>
            </w:pPr>
            <w:r>
              <w:rPr>
                <w:lang w:val="it-IT"/>
              </w:rPr>
              <w:t xml:space="preserve">Sintezat elektro-organike </w:t>
            </w:r>
          </w:p>
        </w:tc>
      </w:tr>
      <w:tr w:rsidR="00944E52" w:rsidRPr="00A46D70" w:rsidTr="009922F1">
        <w:tc>
          <w:tcPr>
            <w:tcW w:w="8856" w:type="dxa"/>
          </w:tcPr>
          <w:p w:rsidR="00944E52" w:rsidRPr="008A1750" w:rsidRDefault="00944E52" w:rsidP="00944E52">
            <w:pPr>
              <w:jc w:val="both"/>
              <w:rPr>
                <w:b/>
                <w:i/>
                <w:lang w:val="it-IT"/>
              </w:rPr>
            </w:pPr>
            <w:r>
              <w:rPr>
                <w:lang w:val="it-IT"/>
              </w:rPr>
              <w:t xml:space="preserve">Hidrodimerizimi i akrilonitrilës </w:t>
            </w:r>
          </w:p>
        </w:tc>
      </w:tr>
      <w:tr w:rsidR="00944E52" w:rsidRPr="00A46D70" w:rsidTr="009922F1">
        <w:tc>
          <w:tcPr>
            <w:tcW w:w="8856" w:type="dxa"/>
          </w:tcPr>
          <w:p w:rsidR="00944E52" w:rsidRPr="00723A9D" w:rsidRDefault="00944E52" w:rsidP="00944E52">
            <w:pPr>
              <w:jc w:val="both"/>
              <w:rPr>
                <w:spacing w:val="-3"/>
                <w:lang w:val="en-GB"/>
              </w:rPr>
            </w:pPr>
            <w:r>
              <w:rPr>
                <w:lang w:val="it-IT"/>
              </w:rPr>
              <w:t xml:space="preserve">Senzorët elektrokimik </w:t>
            </w:r>
          </w:p>
        </w:tc>
      </w:tr>
      <w:tr w:rsidR="00944E52" w:rsidRPr="00A46D70" w:rsidTr="009922F1">
        <w:tc>
          <w:tcPr>
            <w:tcW w:w="8856" w:type="dxa"/>
          </w:tcPr>
          <w:p w:rsidR="00944E52" w:rsidRPr="00677002" w:rsidRDefault="00944E52" w:rsidP="00944E52">
            <w:pPr>
              <w:suppressAutoHyphens/>
              <w:jc w:val="both"/>
              <w:rPr>
                <w:lang w:val="pt-BR"/>
              </w:rPr>
            </w:pPr>
            <w:r>
              <w:rPr>
                <w:lang w:val="pt-BR"/>
              </w:rPr>
              <w:t xml:space="preserve">Pasivizimi i metaleve </w:t>
            </w:r>
          </w:p>
        </w:tc>
      </w:tr>
      <w:tr w:rsidR="00944E52" w:rsidRPr="00A46D70" w:rsidTr="009922F1">
        <w:tc>
          <w:tcPr>
            <w:tcW w:w="8856" w:type="dxa"/>
          </w:tcPr>
          <w:p w:rsidR="00944E52" w:rsidRPr="00677002" w:rsidRDefault="00944E52" w:rsidP="00944E52">
            <w:pPr>
              <w:jc w:val="both"/>
              <w:rPr>
                <w:lang w:val="it-IT"/>
              </w:rPr>
            </w:pPr>
            <w:r>
              <w:rPr>
                <w:lang w:val="it-IT"/>
              </w:rPr>
              <w:t xml:space="preserve">Bateritë </w:t>
            </w:r>
          </w:p>
        </w:tc>
      </w:tr>
    </w:tbl>
    <w:p w:rsidR="00784FCA" w:rsidRPr="00CF116F" w:rsidRDefault="00784FCA" w:rsidP="00784FCA">
      <w:pPr>
        <w:rPr>
          <w:rFonts w:ascii="Calibri" w:hAnsi="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784FCA" w:rsidRPr="00F878D3" w:rsidTr="009922F1">
        <w:tc>
          <w:tcPr>
            <w:tcW w:w="8856" w:type="dxa"/>
            <w:shd w:val="clear" w:color="auto" w:fill="D9D9D9"/>
          </w:tcPr>
          <w:p w:rsidR="00784FCA" w:rsidRPr="00F878D3" w:rsidRDefault="00784FCA" w:rsidP="009922F1">
            <w:pPr>
              <w:jc w:val="center"/>
              <w:rPr>
                <w:rFonts w:ascii="Calibri" w:hAnsi="Calibri"/>
                <w:b/>
                <w:lang w:val="nb-NO"/>
              </w:rPr>
            </w:pPr>
            <w:r w:rsidRPr="00F878D3">
              <w:rPr>
                <w:rFonts w:ascii="Calibri" w:hAnsi="Calibri"/>
                <w:b/>
                <w:lang w:val="nb-NO"/>
              </w:rPr>
              <w:t>Politikat akademike dhe rregullat e mirësjelljes:</w:t>
            </w:r>
          </w:p>
        </w:tc>
      </w:tr>
      <w:tr w:rsidR="00784FCA" w:rsidRPr="00F878D3" w:rsidTr="009922F1">
        <w:trPr>
          <w:trHeight w:val="1088"/>
        </w:trPr>
        <w:tc>
          <w:tcPr>
            <w:tcW w:w="8856" w:type="dxa"/>
          </w:tcPr>
          <w:p w:rsidR="00784FCA" w:rsidRPr="006352B6" w:rsidRDefault="00784FCA" w:rsidP="009922F1">
            <w:pPr>
              <w:jc w:val="both"/>
              <w:rPr>
                <w:lang w:val="it-IT"/>
              </w:rPr>
            </w:pPr>
            <w:r>
              <w:rPr>
                <w:lang w:val="it-IT"/>
              </w:rPr>
              <w:t>M</w:t>
            </w:r>
            <w:r w:rsidRPr="00062A66">
              <w:rPr>
                <w:lang w:val="it-IT"/>
              </w:rPr>
              <w:t>ësimdhënësi cakton kriteret për vijimin e rreg</w:t>
            </w:r>
            <w:r>
              <w:rPr>
                <w:lang w:val="it-IT"/>
              </w:rPr>
              <w:t xml:space="preserve">ullt në ligjërata dhe ushtrime </w:t>
            </w:r>
            <w:r w:rsidRPr="00062A66">
              <w:rPr>
                <w:lang w:val="it-IT"/>
              </w:rPr>
              <w:t>dhe rregullat e mirësjelljes si:</w:t>
            </w:r>
            <w:r>
              <w:rPr>
                <w:lang w:val="it-IT"/>
              </w:rPr>
              <w:t xml:space="preserve"> </w:t>
            </w:r>
            <w:r w:rsidRPr="00062A66">
              <w:rPr>
                <w:lang w:val="it-IT"/>
              </w:rPr>
              <w:t>mbajtja e qetësisë në mësim,</w:t>
            </w:r>
            <w:r>
              <w:rPr>
                <w:lang w:val="it-IT"/>
              </w:rPr>
              <w:t xml:space="preserve"> </w:t>
            </w:r>
            <w:r w:rsidRPr="00062A66">
              <w:rPr>
                <w:lang w:val="it-IT"/>
              </w:rPr>
              <w:t>shkyqja e telefonave celular,</w:t>
            </w:r>
            <w:r>
              <w:rPr>
                <w:lang w:val="it-IT"/>
              </w:rPr>
              <w:t xml:space="preserve"> </w:t>
            </w:r>
            <w:r w:rsidRPr="00062A66">
              <w:rPr>
                <w:lang w:val="it-IT"/>
              </w:rPr>
              <w:t>hyrja në sallë me kohë,</w:t>
            </w:r>
            <w:r>
              <w:rPr>
                <w:lang w:val="it-IT"/>
              </w:rPr>
              <w:t xml:space="preserve"> </w:t>
            </w:r>
            <w:r w:rsidRPr="00062A66">
              <w:rPr>
                <w:lang w:val="it-IT"/>
              </w:rPr>
              <w:t>etj.</w:t>
            </w:r>
          </w:p>
        </w:tc>
      </w:tr>
    </w:tbl>
    <w:p w:rsidR="00784FCA" w:rsidRPr="00F878D3" w:rsidRDefault="00784FCA" w:rsidP="00784FCA">
      <w:pPr>
        <w:rPr>
          <w:rFonts w:ascii="Calibri" w:hAnsi="Calibri"/>
          <w:b/>
          <w:sz w:val="28"/>
          <w:szCs w:val="28"/>
          <w:lang w:val="nb-NO"/>
        </w:rPr>
      </w:pPr>
    </w:p>
    <w:sectPr w:rsidR="00784FCA" w:rsidRPr="00F878D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52F" w:rsidRDefault="00A5252F">
      <w:r>
        <w:separator/>
      </w:r>
    </w:p>
  </w:endnote>
  <w:endnote w:type="continuationSeparator" w:id="0">
    <w:p w:rsidR="00A5252F" w:rsidRDefault="00A5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3069" w:rsidRDefault="002D3069" w:rsidP="00AA2C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69" w:rsidRDefault="002D3069" w:rsidP="009B3F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E4D">
      <w:rPr>
        <w:rStyle w:val="PageNumber"/>
        <w:noProof/>
      </w:rPr>
      <w:t>3</w:t>
    </w:r>
    <w:r>
      <w:rPr>
        <w:rStyle w:val="PageNumber"/>
      </w:rPr>
      <w:fldChar w:fldCharType="end"/>
    </w:r>
  </w:p>
  <w:p w:rsidR="002D3069" w:rsidRDefault="002D3069" w:rsidP="00AA2C5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52F" w:rsidRDefault="00A5252F">
      <w:r>
        <w:separator/>
      </w:r>
    </w:p>
  </w:footnote>
  <w:footnote w:type="continuationSeparator" w:id="0">
    <w:p w:rsidR="00A5252F" w:rsidRDefault="00A525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D3239"/>
    <w:multiLevelType w:val="singleLevel"/>
    <w:tmpl w:val="5CF232F4"/>
    <w:lvl w:ilvl="0">
      <w:start w:val="1"/>
      <w:numFmt w:val="decimal"/>
      <w:lvlText w:val="%1."/>
      <w:lvlJc w:val="left"/>
      <w:pPr>
        <w:tabs>
          <w:tab w:val="num" w:pos="540"/>
        </w:tabs>
        <w:ind w:left="540" w:hanging="360"/>
      </w:pPr>
      <w:rPr>
        <w:rFonts w:ascii="Times New Roman" w:eastAsia="Times New Roman" w:hAnsi="Times New Roman" w:cs="Times New Roman"/>
      </w:rPr>
    </w:lvl>
  </w:abstractNum>
  <w:abstractNum w:abstractNumId="1" w15:restartNumberingAfterBreak="0">
    <w:nsid w:val="5B5B7931"/>
    <w:multiLevelType w:val="hybridMultilevel"/>
    <w:tmpl w:val="86725A5E"/>
    <w:lvl w:ilvl="0" w:tplc="FAE81D3A">
      <w:start w:val="1"/>
      <w:numFmt w:val="decimal"/>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EE008B"/>
    <w:multiLevelType w:val="hybridMultilevel"/>
    <w:tmpl w:val="BA0E590C"/>
    <w:lvl w:ilvl="0" w:tplc="8D2AF10A">
      <w:start w:val="1"/>
      <w:numFmt w:val="decimal"/>
      <w:lvlText w:val="%1."/>
      <w:lvlJc w:val="left"/>
      <w:pPr>
        <w:ind w:left="720" w:hanging="360"/>
      </w:pPr>
      <w:rPr>
        <w:rFonts w:ascii="Times New Roman" w:hAnsi="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D302E1"/>
    <w:multiLevelType w:val="hybridMultilevel"/>
    <w:tmpl w:val="DAD2661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CA"/>
    <w:rsid w:val="00004B39"/>
    <w:rsid w:val="00012981"/>
    <w:rsid w:val="00030A8F"/>
    <w:rsid w:val="00031020"/>
    <w:rsid w:val="00041391"/>
    <w:rsid w:val="00043592"/>
    <w:rsid w:val="00060E9F"/>
    <w:rsid w:val="00072E0B"/>
    <w:rsid w:val="000D0A6C"/>
    <w:rsid w:val="00102557"/>
    <w:rsid w:val="00105C2D"/>
    <w:rsid w:val="00132604"/>
    <w:rsid w:val="0017155F"/>
    <w:rsid w:val="00183923"/>
    <w:rsid w:val="00183B3E"/>
    <w:rsid w:val="001859D2"/>
    <w:rsid w:val="0021175D"/>
    <w:rsid w:val="0021580C"/>
    <w:rsid w:val="002177ED"/>
    <w:rsid w:val="002178D6"/>
    <w:rsid w:val="002466FE"/>
    <w:rsid w:val="002610A3"/>
    <w:rsid w:val="002C00FA"/>
    <w:rsid w:val="002D3069"/>
    <w:rsid w:val="0030354C"/>
    <w:rsid w:val="0034776C"/>
    <w:rsid w:val="0036128C"/>
    <w:rsid w:val="00381B41"/>
    <w:rsid w:val="003A0F9E"/>
    <w:rsid w:val="003B625C"/>
    <w:rsid w:val="003C46CF"/>
    <w:rsid w:val="003E3193"/>
    <w:rsid w:val="003F4C3E"/>
    <w:rsid w:val="004571D3"/>
    <w:rsid w:val="00483EE8"/>
    <w:rsid w:val="004B0E4D"/>
    <w:rsid w:val="004C0CCA"/>
    <w:rsid w:val="004E0D7F"/>
    <w:rsid w:val="004E1A9E"/>
    <w:rsid w:val="00603DD2"/>
    <w:rsid w:val="00630589"/>
    <w:rsid w:val="006352B6"/>
    <w:rsid w:val="006414E8"/>
    <w:rsid w:val="006748CB"/>
    <w:rsid w:val="00682F38"/>
    <w:rsid w:val="006A0815"/>
    <w:rsid w:val="006D177A"/>
    <w:rsid w:val="006D7FB4"/>
    <w:rsid w:val="006F116D"/>
    <w:rsid w:val="007038CC"/>
    <w:rsid w:val="00723A9D"/>
    <w:rsid w:val="00746D8D"/>
    <w:rsid w:val="00763767"/>
    <w:rsid w:val="00777D28"/>
    <w:rsid w:val="00781805"/>
    <w:rsid w:val="0078385F"/>
    <w:rsid w:val="00784FCA"/>
    <w:rsid w:val="007B1510"/>
    <w:rsid w:val="007B683F"/>
    <w:rsid w:val="007B68A2"/>
    <w:rsid w:val="007C3132"/>
    <w:rsid w:val="007E6202"/>
    <w:rsid w:val="007F46C5"/>
    <w:rsid w:val="00802F1A"/>
    <w:rsid w:val="00862ABE"/>
    <w:rsid w:val="008A439B"/>
    <w:rsid w:val="008A716D"/>
    <w:rsid w:val="008D0608"/>
    <w:rsid w:val="008D4F27"/>
    <w:rsid w:val="00903474"/>
    <w:rsid w:val="00944E52"/>
    <w:rsid w:val="00973786"/>
    <w:rsid w:val="0097589A"/>
    <w:rsid w:val="009922F1"/>
    <w:rsid w:val="009B3F0A"/>
    <w:rsid w:val="009C1663"/>
    <w:rsid w:val="009D3ECF"/>
    <w:rsid w:val="009E2AF8"/>
    <w:rsid w:val="009F512E"/>
    <w:rsid w:val="00A3309A"/>
    <w:rsid w:val="00A5252F"/>
    <w:rsid w:val="00A545BA"/>
    <w:rsid w:val="00A63BD7"/>
    <w:rsid w:val="00A662A0"/>
    <w:rsid w:val="00AA2C57"/>
    <w:rsid w:val="00AA3C2B"/>
    <w:rsid w:val="00AC08ED"/>
    <w:rsid w:val="00B22170"/>
    <w:rsid w:val="00B34194"/>
    <w:rsid w:val="00B35215"/>
    <w:rsid w:val="00B73973"/>
    <w:rsid w:val="00B815D1"/>
    <w:rsid w:val="00BA6E9C"/>
    <w:rsid w:val="00BB1A1A"/>
    <w:rsid w:val="00BB1B5C"/>
    <w:rsid w:val="00BD5B30"/>
    <w:rsid w:val="00BE1532"/>
    <w:rsid w:val="00C6155B"/>
    <w:rsid w:val="00CB51C0"/>
    <w:rsid w:val="00CD6E12"/>
    <w:rsid w:val="00CF116F"/>
    <w:rsid w:val="00D0534B"/>
    <w:rsid w:val="00D10BC6"/>
    <w:rsid w:val="00D13A4A"/>
    <w:rsid w:val="00D67209"/>
    <w:rsid w:val="00DB2823"/>
    <w:rsid w:val="00DC71BC"/>
    <w:rsid w:val="00DE42F5"/>
    <w:rsid w:val="00DF6543"/>
    <w:rsid w:val="00E05A95"/>
    <w:rsid w:val="00E64FDE"/>
    <w:rsid w:val="00EF57F9"/>
    <w:rsid w:val="00F04222"/>
    <w:rsid w:val="00F34158"/>
    <w:rsid w:val="00F47480"/>
    <w:rsid w:val="00F5660C"/>
    <w:rsid w:val="00F648F0"/>
    <w:rsid w:val="00F878D3"/>
    <w:rsid w:val="00FB050B"/>
    <w:rsid w:val="00FB610C"/>
    <w:rsid w:val="00FE43C2"/>
    <w:rsid w:val="00FF67AD"/>
    <w:rsid w:val="00FF7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709BF4-7990-4753-8476-8B81CB98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E0D7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A63BD7"/>
    <w:pPr>
      <w:keepNext/>
      <w:suppressAutoHyphens/>
      <w:ind w:firstLine="720"/>
      <w:jc w:val="both"/>
      <w:outlineLvl w:val="1"/>
    </w:pPr>
    <w:rPr>
      <w:b/>
      <w:spacing w:val="-3"/>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439B"/>
    <w:pPr>
      <w:tabs>
        <w:tab w:val="center" w:pos="4320"/>
        <w:tab w:val="right" w:pos="8640"/>
      </w:tabs>
    </w:pPr>
  </w:style>
  <w:style w:type="paragraph" w:styleId="Footer">
    <w:name w:val="footer"/>
    <w:basedOn w:val="Normal"/>
    <w:rsid w:val="008A439B"/>
    <w:pPr>
      <w:tabs>
        <w:tab w:val="center" w:pos="4320"/>
        <w:tab w:val="right" w:pos="8640"/>
      </w:tabs>
    </w:pPr>
  </w:style>
  <w:style w:type="character" w:styleId="PageNumber">
    <w:name w:val="page number"/>
    <w:basedOn w:val="DefaultParagraphFont"/>
    <w:rsid w:val="00AA2C57"/>
  </w:style>
  <w:style w:type="table" w:styleId="TableGrid">
    <w:name w:val="Table Grid"/>
    <w:basedOn w:val="TableNormal"/>
    <w:rsid w:val="00CF11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F116F"/>
    <w:rPr>
      <w:sz w:val="24"/>
      <w:szCs w:val="24"/>
    </w:rPr>
  </w:style>
  <w:style w:type="character" w:customStyle="1" w:styleId="Heading2Char">
    <w:name w:val="Heading 2 Char"/>
    <w:link w:val="Heading2"/>
    <w:rsid w:val="00A63BD7"/>
    <w:rPr>
      <w:b/>
      <w:spacing w:val="-3"/>
      <w:sz w:val="24"/>
      <w:lang w:val="en-GB"/>
    </w:rPr>
  </w:style>
  <w:style w:type="character" w:styleId="Hyperlink">
    <w:name w:val="Hyperlink"/>
    <w:rsid w:val="00BB1B5C"/>
    <w:rPr>
      <w:color w:val="0000FF"/>
      <w:u w:val="single"/>
    </w:rPr>
  </w:style>
  <w:style w:type="character" w:customStyle="1" w:styleId="Heading1Char">
    <w:name w:val="Heading 1 Char"/>
    <w:link w:val="Heading1"/>
    <w:rsid w:val="004E0D7F"/>
    <w:rPr>
      <w:rFonts w:ascii="Cambria" w:eastAsia="Times New Roman" w:hAnsi="Cambria" w:cs="Times New Roman"/>
      <w:b/>
      <w:bCs/>
      <w:kern w:val="32"/>
      <w:sz w:val="32"/>
      <w:szCs w:val="32"/>
    </w:rPr>
  </w:style>
  <w:style w:type="character" w:customStyle="1" w:styleId="apple-converted-space">
    <w:name w:val="apple-converted-space"/>
    <w:basedOn w:val="DefaultParagraphFont"/>
    <w:rsid w:val="009F512E"/>
  </w:style>
  <w:style w:type="character" w:customStyle="1" w:styleId="bold">
    <w:name w:val="bold"/>
    <w:basedOn w:val="DefaultParagraphFont"/>
    <w:rsid w:val="009F5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05050">
      <w:bodyDiv w:val="1"/>
      <w:marLeft w:val="0"/>
      <w:marRight w:val="0"/>
      <w:marTop w:val="0"/>
      <w:marBottom w:val="0"/>
      <w:divBdr>
        <w:top w:val="none" w:sz="0" w:space="0" w:color="auto"/>
        <w:left w:val="none" w:sz="0" w:space="0" w:color="auto"/>
        <w:bottom w:val="none" w:sz="0" w:space="0" w:color="auto"/>
        <w:right w:val="none" w:sz="0" w:space="0" w:color="auto"/>
      </w:divBdr>
    </w:div>
    <w:div w:id="1009331489">
      <w:bodyDiv w:val="1"/>
      <w:marLeft w:val="0"/>
      <w:marRight w:val="0"/>
      <w:marTop w:val="0"/>
      <w:marBottom w:val="0"/>
      <w:divBdr>
        <w:top w:val="none" w:sz="0" w:space="0" w:color="auto"/>
        <w:left w:val="none" w:sz="0" w:space="0" w:color="auto"/>
        <w:bottom w:val="none" w:sz="0" w:space="0" w:color="auto"/>
        <w:right w:val="none" w:sz="0" w:space="0" w:color="auto"/>
      </w:divBdr>
    </w:div>
    <w:div w:id="160172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etah.podvorica@uni-p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SYLLABUSET</vt:lpstr>
    </vt:vector>
  </TitlesOfParts>
  <Company>shpija</Company>
  <LinksUpToDate>false</LinksUpToDate>
  <CharactersWithSpaces>4441</CharactersWithSpaces>
  <SharedDoc>false</SharedDoc>
  <HLinks>
    <vt:vector size="6" baseType="variant">
      <vt:variant>
        <vt:i4>5046396</vt:i4>
      </vt:variant>
      <vt:variant>
        <vt:i4>0</vt:i4>
      </vt:variant>
      <vt:variant>
        <vt:i4>0</vt:i4>
      </vt:variant>
      <vt:variant>
        <vt:i4>5</vt:i4>
      </vt:variant>
      <vt:variant>
        <vt:lpwstr>mailto:fetah.podvorica@uni-pr.edu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SYLLABUSET</dc:title>
  <dc:subject/>
  <dc:creator>Florita</dc:creator>
  <cp:keywords/>
  <cp:lastModifiedBy>F Podvorica</cp:lastModifiedBy>
  <cp:revision>2</cp:revision>
  <cp:lastPrinted>2011-03-07T09:39:00Z</cp:lastPrinted>
  <dcterms:created xsi:type="dcterms:W3CDTF">2020-01-28T19:30:00Z</dcterms:created>
  <dcterms:modified xsi:type="dcterms:W3CDTF">2020-01-28T19:30:00Z</dcterms:modified>
</cp:coreProperties>
</file>