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F9" w:rsidRDefault="00312DED" w:rsidP="003F24F9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Operatorët në hapësira të normuara</w:t>
      </w:r>
      <w:r w:rsidR="003F24F9" w:rsidRPr="00712C4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:rsidR="00152FAB" w:rsidRPr="008A69A9" w:rsidRDefault="00152FAB" w:rsidP="003F24F9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87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532"/>
        <w:gridCol w:w="1770"/>
        <w:gridCol w:w="2044"/>
      </w:tblGrid>
      <w:tr w:rsidR="003F24F9" w:rsidRPr="00712C46" w:rsidTr="004B528C">
        <w:tc>
          <w:tcPr>
            <w:tcW w:w="8748" w:type="dxa"/>
            <w:gridSpan w:val="4"/>
            <w:shd w:val="clear" w:color="auto" w:fill="D9D9D9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Të dhëna bazike të lëndës</w:t>
            </w:r>
          </w:p>
        </w:tc>
      </w:tr>
      <w:tr w:rsidR="003F24F9" w:rsidRPr="00712C46" w:rsidTr="004B528C">
        <w:tc>
          <w:tcPr>
            <w:tcW w:w="3402" w:type="dxa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Njësia akademike </w:t>
            </w:r>
          </w:p>
        </w:tc>
        <w:tc>
          <w:tcPr>
            <w:tcW w:w="5346" w:type="dxa"/>
            <w:gridSpan w:val="3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FSHMN, Departamenti i Matematikës</w:t>
            </w:r>
          </w:p>
        </w:tc>
      </w:tr>
      <w:tr w:rsidR="003F24F9" w:rsidRPr="00712C46" w:rsidTr="004B528C">
        <w:tc>
          <w:tcPr>
            <w:tcW w:w="3402" w:type="dxa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Drejtimi</w:t>
            </w:r>
          </w:p>
        </w:tc>
        <w:tc>
          <w:tcPr>
            <w:tcW w:w="5346" w:type="dxa"/>
            <w:gridSpan w:val="3"/>
          </w:tcPr>
          <w:p w:rsidR="003F24F9" w:rsidRPr="00712C46" w:rsidRDefault="006A00EB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</w:t>
            </w:r>
            <w:r w:rsidR="003F24F9"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atematikë </w:t>
            </w:r>
          </w:p>
        </w:tc>
      </w:tr>
      <w:tr w:rsidR="003F24F9" w:rsidRPr="00712C46" w:rsidTr="004B528C">
        <w:tc>
          <w:tcPr>
            <w:tcW w:w="3402" w:type="dxa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Titulli i lëndës</w:t>
            </w:r>
          </w:p>
        </w:tc>
        <w:tc>
          <w:tcPr>
            <w:tcW w:w="5346" w:type="dxa"/>
            <w:gridSpan w:val="3"/>
          </w:tcPr>
          <w:p w:rsidR="003F24F9" w:rsidRPr="00712C46" w:rsidRDefault="00312DED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Operatorët në hapësira të normuara</w:t>
            </w:r>
          </w:p>
        </w:tc>
      </w:tr>
      <w:tr w:rsidR="003F24F9" w:rsidRPr="00712C46" w:rsidTr="004B528C">
        <w:tc>
          <w:tcPr>
            <w:tcW w:w="3402" w:type="dxa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Niveli</w:t>
            </w:r>
          </w:p>
        </w:tc>
        <w:tc>
          <w:tcPr>
            <w:tcW w:w="5346" w:type="dxa"/>
            <w:gridSpan w:val="3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Master</w:t>
            </w:r>
          </w:p>
        </w:tc>
      </w:tr>
      <w:tr w:rsidR="003F24F9" w:rsidRPr="00712C46" w:rsidTr="004B528C">
        <w:tc>
          <w:tcPr>
            <w:tcW w:w="3402" w:type="dxa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Statusi lëndës</w:t>
            </w:r>
          </w:p>
        </w:tc>
        <w:tc>
          <w:tcPr>
            <w:tcW w:w="5346" w:type="dxa"/>
            <w:gridSpan w:val="3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E obligueshme</w:t>
            </w:r>
          </w:p>
        </w:tc>
      </w:tr>
      <w:tr w:rsidR="003F24F9" w:rsidRPr="00712C46" w:rsidTr="004B528C">
        <w:tc>
          <w:tcPr>
            <w:tcW w:w="3402" w:type="dxa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Viti i studimeve</w:t>
            </w:r>
          </w:p>
        </w:tc>
        <w:tc>
          <w:tcPr>
            <w:tcW w:w="5346" w:type="dxa"/>
            <w:gridSpan w:val="3"/>
          </w:tcPr>
          <w:p w:rsidR="003F24F9" w:rsidRPr="00712C46" w:rsidRDefault="00712C46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</w:t>
            </w:r>
            <w:r w:rsidR="00312DED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(Sem. II)</w:t>
            </w:r>
          </w:p>
        </w:tc>
      </w:tr>
      <w:tr w:rsidR="003F24F9" w:rsidRPr="00712C46" w:rsidTr="004B528C">
        <w:tc>
          <w:tcPr>
            <w:tcW w:w="3402" w:type="dxa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Numri i orëve në javë</w:t>
            </w:r>
          </w:p>
        </w:tc>
        <w:tc>
          <w:tcPr>
            <w:tcW w:w="5346" w:type="dxa"/>
            <w:gridSpan w:val="3"/>
          </w:tcPr>
          <w:p w:rsidR="003F24F9" w:rsidRPr="00712C46" w:rsidRDefault="00312DED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2+1</w:t>
            </w:r>
          </w:p>
        </w:tc>
      </w:tr>
      <w:tr w:rsidR="003F24F9" w:rsidRPr="00712C46" w:rsidTr="004B528C">
        <w:tc>
          <w:tcPr>
            <w:tcW w:w="3402" w:type="dxa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Vlera në kredi – ECTS</w:t>
            </w:r>
          </w:p>
        </w:tc>
        <w:tc>
          <w:tcPr>
            <w:tcW w:w="5346" w:type="dxa"/>
            <w:gridSpan w:val="3"/>
          </w:tcPr>
          <w:p w:rsidR="003F24F9" w:rsidRPr="00712C46" w:rsidRDefault="00060FAF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6</w:t>
            </w:r>
            <w:bookmarkStart w:id="0" w:name="_GoBack"/>
            <w:bookmarkEnd w:id="0"/>
          </w:p>
        </w:tc>
      </w:tr>
      <w:tr w:rsidR="003F24F9" w:rsidRPr="00712C46" w:rsidTr="004B528C">
        <w:tc>
          <w:tcPr>
            <w:tcW w:w="3402" w:type="dxa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Koha / lokacioni</w:t>
            </w:r>
          </w:p>
        </w:tc>
        <w:tc>
          <w:tcPr>
            <w:tcW w:w="5346" w:type="dxa"/>
            <w:gridSpan w:val="3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Departamenti i Matematikës</w:t>
            </w:r>
          </w:p>
        </w:tc>
      </w:tr>
      <w:tr w:rsidR="003F24F9" w:rsidRPr="00712C46" w:rsidTr="004B528C">
        <w:tc>
          <w:tcPr>
            <w:tcW w:w="3402" w:type="dxa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Mësimdhënësi i lëndës</w:t>
            </w:r>
          </w:p>
        </w:tc>
        <w:tc>
          <w:tcPr>
            <w:tcW w:w="5346" w:type="dxa"/>
            <w:gridSpan w:val="3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Dr.  Sc. Ramadan Zejnullahu</w:t>
            </w:r>
          </w:p>
        </w:tc>
      </w:tr>
      <w:tr w:rsidR="003F24F9" w:rsidRPr="00712C46" w:rsidTr="004B528C">
        <w:tc>
          <w:tcPr>
            <w:tcW w:w="3402" w:type="dxa"/>
            <w:tcBorders>
              <w:bottom w:val="single" w:sz="4" w:space="0" w:color="000000"/>
            </w:tcBorders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Detajet kontaktuese </w:t>
            </w:r>
          </w:p>
        </w:tc>
        <w:tc>
          <w:tcPr>
            <w:tcW w:w="5346" w:type="dxa"/>
            <w:gridSpan w:val="3"/>
            <w:tcBorders>
              <w:bottom w:val="single" w:sz="4" w:space="0" w:color="000000"/>
            </w:tcBorders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e-mail: zejnullahu@yahoo.com</w:t>
            </w:r>
          </w:p>
        </w:tc>
      </w:tr>
      <w:tr w:rsidR="003F24F9" w:rsidRPr="00712C46" w:rsidTr="004B528C">
        <w:trPr>
          <w:trHeight w:val="115"/>
        </w:trPr>
        <w:tc>
          <w:tcPr>
            <w:tcW w:w="8748" w:type="dxa"/>
            <w:gridSpan w:val="4"/>
            <w:shd w:val="clear" w:color="auto" w:fill="D9D9D9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A828F8" w:rsidRPr="00712C46" w:rsidTr="004B528C">
        <w:tc>
          <w:tcPr>
            <w:tcW w:w="3402" w:type="dxa"/>
          </w:tcPr>
          <w:p w:rsidR="00A828F8" w:rsidRPr="00712C46" w:rsidRDefault="00A828F8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5346" w:type="dxa"/>
            <w:gridSpan w:val="3"/>
          </w:tcPr>
          <w:p w:rsidR="00A828F8" w:rsidRPr="0059519B" w:rsidRDefault="00A828F8" w:rsidP="00430EA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951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Në këtë kurs studentët do të njihen me </w:t>
            </w:r>
            <w:r w:rsidR="00846963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vetitë themelore të operatorëve </w:t>
            </w:r>
            <w:r w:rsidR="00430EA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linear të kufizuar në hapësirat e</w:t>
            </w:r>
            <w:r w:rsidRPr="005951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normuara</w:t>
            </w:r>
            <w:r w:rsidR="00430EA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  <w:r w:rsidRPr="005951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A828F8" w:rsidRPr="00712C46" w:rsidTr="004B528C">
        <w:trPr>
          <w:trHeight w:val="1684"/>
        </w:trPr>
        <w:tc>
          <w:tcPr>
            <w:tcW w:w="3402" w:type="dxa"/>
          </w:tcPr>
          <w:p w:rsidR="00A828F8" w:rsidRPr="00712C46" w:rsidRDefault="00A828F8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Qëllimet e lëndës</w:t>
            </w:r>
          </w:p>
        </w:tc>
        <w:tc>
          <w:tcPr>
            <w:tcW w:w="5346" w:type="dxa"/>
            <w:gridSpan w:val="3"/>
          </w:tcPr>
          <w:p w:rsidR="00A828F8" w:rsidRDefault="00A828F8" w:rsidP="00AF6DE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Njohja me </w:t>
            </w:r>
            <w:r w:rsidR="00595C3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konvergjencen ne L(X,Y) dhe  </w:t>
            </w:r>
            <w:r w:rsidR="00595C33">
              <w:rPr>
                <w:rFonts w:asciiTheme="minorHAnsi" w:hAnsiTheme="minorHAnsi" w:cstheme="minorHAnsi"/>
                <w:sz w:val="22"/>
                <w:szCs w:val="22"/>
              </w:rPr>
              <w:t>teoremen e e Banah-Stenhausit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.</w:t>
            </w:r>
          </w:p>
          <w:p w:rsidR="00A828F8" w:rsidRDefault="00A828F8" w:rsidP="00AF6DE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Njohja me </w:t>
            </w:r>
            <w:r w:rsidR="00595C33">
              <w:rPr>
                <w:rFonts w:asciiTheme="minorHAnsi" w:hAnsiTheme="minorHAnsi" w:cstheme="minorHAnsi"/>
                <w:color w:val="000000"/>
                <w:spacing w:val="-1"/>
              </w:rPr>
              <w:t>teorem</w:t>
            </w:r>
            <w:r w:rsidR="00CA4533">
              <w:rPr>
                <w:rFonts w:asciiTheme="minorHAnsi" w:hAnsiTheme="minorHAnsi" w:cstheme="minorHAnsi"/>
                <w:color w:val="000000"/>
                <w:spacing w:val="-1"/>
              </w:rPr>
              <w:t>at</w:t>
            </w:r>
            <w:r w:rsidR="00595C33">
              <w:rPr>
                <w:rFonts w:asciiTheme="minorHAnsi" w:hAnsiTheme="minorHAnsi" w:cstheme="minorHAnsi"/>
                <w:color w:val="000000"/>
                <w:spacing w:val="-1"/>
              </w:rPr>
              <w:t xml:space="preserve"> mbi pasqyrimin e hapur</w:t>
            </w:r>
            <w:r w:rsidR="00595C3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dhe grafin e mbyllur.</w:t>
            </w:r>
          </w:p>
          <w:p w:rsidR="00A828F8" w:rsidRDefault="00A828F8" w:rsidP="00AF6DE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Njohja me </w:t>
            </w:r>
            <w:r w:rsidR="00595C3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kuptimet bazike mbi spektrin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. </w:t>
            </w:r>
          </w:p>
          <w:p w:rsidR="00A828F8" w:rsidRPr="00A76D88" w:rsidRDefault="00A828F8" w:rsidP="00595C3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Njohja me </w:t>
            </w:r>
            <w:r w:rsidR="00595C3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operatorët kompakt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. </w:t>
            </w:r>
          </w:p>
        </w:tc>
      </w:tr>
      <w:tr w:rsidR="003F24F9" w:rsidRPr="00712C46" w:rsidTr="004B528C">
        <w:trPr>
          <w:trHeight w:val="2762"/>
        </w:trPr>
        <w:tc>
          <w:tcPr>
            <w:tcW w:w="3402" w:type="dxa"/>
            <w:tcBorders>
              <w:bottom w:val="single" w:sz="4" w:space="0" w:color="auto"/>
            </w:tcBorders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Rezultatet e pritura të nxënies</w:t>
            </w:r>
          </w:p>
        </w:tc>
        <w:tc>
          <w:tcPr>
            <w:tcW w:w="5346" w:type="dxa"/>
            <w:gridSpan w:val="3"/>
            <w:tcBorders>
              <w:bottom w:val="single" w:sz="4" w:space="0" w:color="auto"/>
            </w:tcBorders>
          </w:tcPr>
          <w:p w:rsidR="000F0F20" w:rsidRPr="000F0F20" w:rsidRDefault="000F0F20" w:rsidP="000F0F2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F0F2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Me përvetësimin e programit të këtij kursi studentët do të jenë në gjendje:</w:t>
            </w:r>
          </w:p>
          <w:p w:rsidR="000F0F20" w:rsidRPr="000F0F20" w:rsidRDefault="000F0F20" w:rsidP="000F0F2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F0F2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kuptojnë operatorët linearë të kufizuar, operatorët e adjunguar, unitar dhe normal;</w:t>
            </w:r>
          </w:p>
          <w:p w:rsidR="000F0F20" w:rsidRPr="000F0F20" w:rsidRDefault="000F0F20" w:rsidP="000F0F2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F0F2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formulojnë dhe shfrytëzojnë teoremën e Banah-Stenhausit;</w:t>
            </w:r>
          </w:p>
          <w:p w:rsidR="000F0F20" w:rsidRPr="000F0F20" w:rsidRDefault="000F0F20" w:rsidP="000F0F2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F0F2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përshkruajnë dhe përdorin teoremat mbi pasqyrimin e hapur dhe grafin e mbyllur;</w:t>
            </w:r>
          </w:p>
          <w:p w:rsidR="000F0F20" w:rsidRPr="000F0F20" w:rsidRDefault="000F0F20" w:rsidP="000F0F2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F0F2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përcaktojnë spektrin e operatorit;</w:t>
            </w:r>
          </w:p>
          <w:p w:rsidR="003F24F9" w:rsidRPr="00A76D88" w:rsidRDefault="000F0F20" w:rsidP="000F0F2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F0F2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përshkruajnë operatorët kompakt në hapësirat e Banach-ut.</w:t>
            </w:r>
          </w:p>
        </w:tc>
      </w:tr>
      <w:tr w:rsidR="003F24F9" w:rsidRPr="00712C46" w:rsidTr="004B528C"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4F9" w:rsidRPr="00712C46" w:rsidRDefault="003F24F9" w:rsidP="004B528C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3F24F9" w:rsidRPr="00712C46" w:rsidTr="004B528C"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4F9" w:rsidRPr="00712C46" w:rsidRDefault="003F24F9" w:rsidP="004B52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Kontributi nё ngarkesën e studentit</w:t>
            </w:r>
          </w:p>
        </w:tc>
      </w:tr>
      <w:tr w:rsidR="003F24F9" w:rsidRPr="00712C46" w:rsidTr="004B52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4F9" w:rsidRPr="00712C46" w:rsidRDefault="003F24F9" w:rsidP="004B528C">
            <w:pPr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 xml:space="preserve">Aktiviteti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4F9" w:rsidRPr="00712C46" w:rsidRDefault="003F24F9" w:rsidP="004B528C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Orë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4F9" w:rsidRPr="00712C46" w:rsidRDefault="003F24F9" w:rsidP="004B528C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Ditë/javë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4F9" w:rsidRPr="00712C46" w:rsidRDefault="003F24F9" w:rsidP="004B528C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Gjithsej</w:t>
            </w:r>
          </w:p>
        </w:tc>
      </w:tr>
      <w:tr w:rsidR="004C6A19" w:rsidRPr="00712C46" w:rsidTr="004B528C"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nb-NO"/>
              </w:rPr>
              <w:t>Kontaktet me mësimdhënësin/konsultimet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1841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A19" w:rsidRDefault="001841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C6A19" w:rsidRPr="00712C46" w:rsidTr="004B528C"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Ushtrime  në teren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Pr="001841F7" w:rsidRDefault="00184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1841F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1841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4C6A19" w:rsidRDefault="001841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C6A19" w:rsidRPr="00712C46" w:rsidTr="004B528C"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Kollokfiume,seminare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4C6A19" w:rsidRPr="00712C46" w:rsidTr="004B528C"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Detyra të  shtëpisë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C6A19" w:rsidRPr="00712C46" w:rsidTr="004B528C"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Koha e studimit vetanak të studentit (në bibliotekë ose në shtëpi)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4C6A19" w:rsidRPr="00712C46" w:rsidTr="004B528C"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Përgaditja përfundimtare për provim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C6A19" w:rsidRPr="00712C46" w:rsidTr="004B528C"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Koha e kaluar në vlerësim (teste,kuiz,provim final)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C6A19" w:rsidRPr="00712C46" w:rsidTr="004B528C"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Projektet,prezentimet ,etj</w:t>
            </w:r>
          </w:p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C6A19" w:rsidRPr="00712C46" w:rsidTr="004B528C"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nb-NO"/>
              </w:rPr>
              <w:t>Kontaktet me mësimdhënësin/konsultimet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C6A19" w:rsidRPr="00712C46" w:rsidTr="004B528C"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Ushtrime  në teren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4C6A19" w:rsidRDefault="004C6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C6A19" w:rsidRPr="00712C46" w:rsidTr="004B528C">
        <w:tc>
          <w:tcPr>
            <w:tcW w:w="340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6A19" w:rsidRDefault="004C6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Kollokfiume,seminare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6A19" w:rsidRDefault="004C6A19" w:rsidP="007220CD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6A19" w:rsidRDefault="004C6A19" w:rsidP="007220CD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C6A19" w:rsidRDefault="004C6A19" w:rsidP="007220CD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</w:tr>
      <w:tr w:rsidR="003F24F9" w:rsidRPr="00712C46" w:rsidTr="004B528C">
        <w:trPr>
          <w:trHeight w:val="195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4F9" w:rsidRPr="00712C46" w:rsidRDefault="003F24F9" w:rsidP="004B528C">
            <w:pPr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 xml:space="preserve">Totali 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4F9" w:rsidRPr="00712C46" w:rsidRDefault="003F24F9" w:rsidP="004B52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4F9" w:rsidRPr="00712C46" w:rsidRDefault="003F24F9" w:rsidP="004B52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F24F9" w:rsidRPr="00712C46" w:rsidRDefault="004C6A19" w:rsidP="004B52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="003F24F9" w:rsidRPr="00712C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orë</w:t>
            </w:r>
          </w:p>
        </w:tc>
      </w:tr>
    </w:tbl>
    <w:tbl>
      <w:tblPr>
        <w:tblpPr w:leftFromText="180" w:rightFromText="180" w:vertAnchor="text" w:horzAnchor="margin" w:tblpX="108" w:tblpY="1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59"/>
        <w:gridCol w:w="8080"/>
      </w:tblGrid>
      <w:tr w:rsidR="003F24F9" w:rsidRPr="00712C46" w:rsidTr="004B528C">
        <w:trPr>
          <w:trHeight w:val="274"/>
        </w:trPr>
        <w:tc>
          <w:tcPr>
            <w:tcW w:w="8755" w:type="dxa"/>
            <w:gridSpan w:val="3"/>
            <w:shd w:val="clear" w:color="auto" w:fill="D9D9D9"/>
          </w:tcPr>
          <w:p w:rsidR="003F24F9" w:rsidRPr="00712C46" w:rsidRDefault="003F24F9" w:rsidP="004B528C">
            <w:pPr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 xml:space="preserve">Plani i dizajnuar i mësimit  </w:t>
            </w:r>
          </w:p>
        </w:tc>
      </w:tr>
      <w:tr w:rsidR="003F24F9" w:rsidRPr="00712C46" w:rsidTr="004B528C">
        <w:tc>
          <w:tcPr>
            <w:tcW w:w="675" w:type="dxa"/>
            <w:gridSpan w:val="2"/>
            <w:shd w:val="clear" w:color="auto" w:fill="D9D9D9"/>
          </w:tcPr>
          <w:p w:rsidR="003F24F9" w:rsidRPr="00712C46" w:rsidRDefault="003F24F9" w:rsidP="004B528C">
            <w:pPr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Java</w:t>
            </w:r>
          </w:p>
        </w:tc>
        <w:tc>
          <w:tcPr>
            <w:tcW w:w="8080" w:type="dxa"/>
            <w:shd w:val="clear" w:color="auto" w:fill="D9D9D9"/>
          </w:tcPr>
          <w:p w:rsidR="003F24F9" w:rsidRPr="00712C46" w:rsidRDefault="003F24F9" w:rsidP="004B528C">
            <w:pPr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Ligjërata që do të zhvillohet</w:t>
            </w:r>
          </w:p>
        </w:tc>
      </w:tr>
      <w:tr w:rsidR="003F24F9" w:rsidRPr="00712C46" w:rsidTr="004B528C">
        <w:trPr>
          <w:trHeight w:val="79"/>
        </w:trPr>
        <w:tc>
          <w:tcPr>
            <w:tcW w:w="675" w:type="dxa"/>
            <w:gridSpan w:val="2"/>
          </w:tcPr>
          <w:p w:rsidR="003F24F9" w:rsidRPr="00712C46" w:rsidRDefault="003F24F9" w:rsidP="004B528C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3F24F9" w:rsidRPr="00712C46" w:rsidRDefault="00B97913" w:rsidP="004B528C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>Hapësira e operatorëve linear</w:t>
            </w:r>
          </w:p>
        </w:tc>
      </w:tr>
      <w:tr w:rsidR="003F24F9" w:rsidRPr="00712C46" w:rsidTr="004B528C">
        <w:trPr>
          <w:trHeight w:val="314"/>
        </w:trPr>
        <w:tc>
          <w:tcPr>
            <w:tcW w:w="675" w:type="dxa"/>
            <w:gridSpan w:val="2"/>
          </w:tcPr>
          <w:p w:rsidR="003F24F9" w:rsidRPr="00712C46" w:rsidRDefault="003F24F9" w:rsidP="004B528C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3F24F9" w:rsidRPr="00712C46" w:rsidRDefault="00B97913" w:rsidP="004B528C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>Operatorër e kufizuar dhe të vazhdueshëm.</w:t>
            </w:r>
          </w:p>
        </w:tc>
      </w:tr>
      <w:tr w:rsidR="00154D32" w:rsidRPr="00712C46" w:rsidTr="004B528C">
        <w:tc>
          <w:tcPr>
            <w:tcW w:w="675" w:type="dxa"/>
            <w:gridSpan w:val="2"/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154D32" w:rsidRPr="00712C46" w:rsidRDefault="00154D32" w:rsidP="00154D32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Ope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ratorët e adjunguar.</w:t>
            </w:r>
          </w:p>
        </w:tc>
      </w:tr>
      <w:tr w:rsidR="00154D32" w:rsidRPr="00712C46" w:rsidTr="004B528C">
        <w:trPr>
          <w:trHeight w:val="294"/>
        </w:trPr>
        <w:tc>
          <w:tcPr>
            <w:tcW w:w="675" w:type="dxa"/>
            <w:gridSpan w:val="2"/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154D32" w:rsidRPr="00712C46" w:rsidRDefault="00154D32" w:rsidP="00154D32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>Operatoret unitar dhe normal</w:t>
            </w:r>
          </w:p>
        </w:tc>
      </w:tr>
      <w:tr w:rsidR="00154D32" w:rsidRPr="00712C46" w:rsidTr="004B528C">
        <w:trPr>
          <w:trHeight w:val="263"/>
        </w:trPr>
        <w:tc>
          <w:tcPr>
            <w:tcW w:w="675" w:type="dxa"/>
            <w:gridSpan w:val="2"/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:rsidR="00154D32" w:rsidRPr="00712C46" w:rsidRDefault="00154D32" w:rsidP="00154D32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Teorema e Banah-Stenhausit</w:t>
            </w:r>
          </w:p>
        </w:tc>
      </w:tr>
      <w:tr w:rsidR="00154D32" w:rsidRPr="00712C46" w:rsidTr="004B528C">
        <w:tc>
          <w:tcPr>
            <w:tcW w:w="675" w:type="dxa"/>
            <w:gridSpan w:val="2"/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080" w:type="dxa"/>
          </w:tcPr>
          <w:p w:rsidR="00154D32" w:rsidRPr="00712C46" w:rsidRDefault="00154D32" w:rsidP="00154D32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 xml:space="preserve">Disa rrjedhime të teoremës së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Banah-Stenhausit</w:t>
            </w:r>
          </w:p>
        </w:tc>
      </w:tr>
      <w:tr w:rsidR="00154D32" w:rsidRPr="00712C46" w:rsidTr="004B528C">
        <w:trPr>
          <w:trHeight w:val="251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54D32" w:rsidRPr="00712C46" w:rsidRDefault="00154D32" w:rsidP="00154D32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>Konvergjenca në hapesirat e operatoreve te kufizuar</w:t>
            </w:r>
          </w:p>
        </w:tc>
      </w:tr>
      <w:tr w:rsidR="00154D32" w:rsidRPr="00712C46" w:rsidTr="004B528C">
        <w:trPr>
          <w:trHeight w:val="19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756554" w:rsidP="0075655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>Teorema mbi pasqyrimin e hapur</w:t>
            </w:r>
          </w:p>
        </w:tc>
      </w:tr>
      <w:tr w:rsidR="00154D32" w:rsidRPr="00712C46" w:rsidTr="004B528C">
        <w:trPr>
          <w:trHeight w:val="21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756554" w:rsidP="00154D32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>Teorema mbi grafin e mbyllur</w:t>
            </w:r>
          </w:p>
        </w:tc>
      </w:tr>
      <w:tr w:rsidR="00154D32" w:rsidRPr="00712C46" w:rsidTr="004B528C">
        <w:trPr>
          <w:trHeight w:val="321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D34A80" w:rsidP="00154D32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>Algjebra e normuara dhe te Banach-ut</w:t>
            </w:r>
          </w:p>
        </w:tc>
      </w:tr>
      <w:tr w:rsidR="00154D32" w:rsidRPr="00712C46" w:rsidTr="004B528C">
        <w:trPr>
          <w:trHeight w:val="24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D34A80" w:rsidP="00154D32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>Spektri. Spektri i operatorit te kufizuar</w:t>
            </w:r>
          </w:p>
        </w:tc>
      </w:tr>
      <w:tr w:rsidR="00154D32" w:rsidRPr="00712C46" w:rsidTr="004B528C">
        <w:trPr>
          <w:trHeight w:val="19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1F7588" w:rsidP="00154D32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>Spektri i operatorit te kufizuar ne hapesirat e Hilbertit</w:t>
            </w:r>
          </w:p>
        </w:tc>
      </w:tr>
      <w:tr w:rsidR="00154D32" w:rsidRPr="00712C46" w:rsidTr="004B528C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1F7588" w:rsidP="00154D32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</w:rPr>
              <w:t>Operatoret kompakt</w:t>
            </w:r>
          </w:p>
        </w:tc>
      </w:tr>
      <w:tr w:rsidR="00154D32" w:rsidRPr="00712C46" w:rsidTr="004B528C">
        <w:trPr>
          <w:trHeight w:val="27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C719F5" w:rsidP="00154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Vetitë e operatorëve </w:t>
            </w:r>
            <w:r w:rsidR="00B93365">
              <w:rPr>
                <w:rFonts w:asciiTheme="minorHAnsi" w:hAnsiTheme="minorHAnsi" w:cstheme="minorHAnsi"/>
              </w:rPr>
              <w:t xml:space="preserve">linear </w:t>
            </w:r>
            <w:r>
              <w:rPr>
                <w:rFonts w:asciiTheme="minorHAnsi" w:hAnsiTheme="minorHAnsi" w:cstheme="minorHAnsi"/>
              </w:rPr>
              <w:t>kompakt</w:t>
            </w:r>
          </w:p>
        </w:tc>
      </w:tr>
      <w:tr w:rsidR="00154D32" w:rsidRPr="00712C46" w:rsidTr="004B528C">
        <w:trPr>
          <w:trHeight w:val="303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54D32" w:rsidRPr="00712C46" w:rsidRDefault="00C719F5" w:rsidP="00154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Vetitë spektrale të operatorëve</w:t>
            </w:r>
            <w:r w:rsidR="00B93365">
              <w:rPr>
                <w:rFonts w:asciiTheme="minorHAnsi" w:hAnsiTheme="minorHAnsi" w:cstheme="minorHAnsi"/>
              </w:rPr>
              <w:t xml:space="preserve"> linear</w:t>
            </w:r>
            <w:r>
              <w:rPr>
                <w:rFonts w:asciiTheme="minorHAnsi" w:hAnsiTheme="minorHAnsi" w:cstheme="minorHAnsi"/>
              </w:rPr>
              <w:t xml:space="preserve"> kompakt</w:t>
            </w:r>
          </w:p>
        </w:tc>
      </w:tr>
      <w:tr w:rsidR="00154D32" w:rsidRPr="00712C46" w:rsidTr="004B528C">
        <w:trPr>
          <w:trHeight w:val="227"/>
        </w:trPr>
        <w:tc>
          <w:tcPr>
            <w:tcW w:w="8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54D32" w:rsidRPr="00712C46" w:rsidRDefault="00154D32" w:rsidP="00154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154D32" w:rsidRPr="00712C46" w:rsidTr="004B528C">
        <w:trPr>
          <w:trHeight w:val="227"/>
        </w:trPr>
        <w:tc>
          <w:tcPr>
            <w:tcW w:w="8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54D32" w:rsidRPr="00712C46" w:rsidRDefault="00154D32" w:rsidP="00154D32">
            <w:pPr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Literatura</w:t>
            </w:r>
          </w:p>
        </w:tc>
      </w:tr>
      <w:tr w:rsidR="00154D32" w:rsidRPr="00712C46" w:rsidTr="004B528C">
        <w:trPr>
          <w:trHeight w:val="22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 xml:space="preserve">Zejnullahu R: </w:t>
            </w:r>
            <w:r w:rsidRPr="00712C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Analiza funksionale. </w:t>
            </w: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Libri Shkollor, Prishtinë 1995.</w:t>
            </w:r>
          </w:p>
        </w:tc>
      </w:tr>
      <w:tr w:rsidR="00154D32" w:rsidRPr="00712C46" w:rsidTr="004B528C">
        <w:trPr>
          <w:trHeight w:val="22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S. Kurepa:</w:t>
            </w:r>
            <w:r w:rsidRPr="00712C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 xml:space="preserve"> Funkcionalna analiza</w:t>
            </w: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2C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 xml:space="preserve">–elementi torije operatora. </w:t>
            </w:r>
            <w:r w:rsidRPr="00712C46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Zagreb 1981</w:t>
            </w:r>
            <w:r w:rsidRPr="00712C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>.</w:t>
            </w:r>
          </w:p>
        </w:tc>
      </w:tr>
      <w:tr w:rsidR="00154D32" w:rsidRPr="00712C46" w:rsidTr="004B528C">
        <w:trPr>
          <w:trHeight w:val="22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2" w:rsidRPr="00712C46" w:rsidRDefault="00154D32" w:rsidP="00154D32">
            <w:pPr>
              <w:jc w:val="center"/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32" w:rsidRPr="00712C46" w:rsidRDefault="00154D32" w:rsidP="00154D32">
            <w:pPr>
              <w:rPr>
                <w:rFonts w:asciiTheme="minorHAnsi" w:hAnsiTheme="minorHAnsi" w:cstheme="minorHAnsi"/>
              </w:rPr>
            </w:pP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 xml:space="preserve">Zejnullahu R: </w:t>
            </w:r>
            <w:r w:rsidRPr="00712C46">
              <w:rPr>
                <w:rFonts w:asciiTheme="minorHAnsi" w:hAnsiTheme="minorHAnsi" w:cstheme="minorHAnsi"/>
                <w:i/>
                <w:sz w:val="22"/>
                <w:szCs w:val="22"/>
              </w:rPr>
              <w:t>Analiza funksionale</w:t>
            </w: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2C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>– përmbledhje detyrash të zgjidhura.</w:t>
            </w:r>
            <w:r w:rsidRPr="00712C46">
              <w:rPr>
                <w:rFonts w:asciiTheme="minorHAnsi" w:hAnsiTheme="minorHAnsi" w:cstheme="minorHAnsi"/>
                <w:sz w:val="22"/>
                <w:szCs w:val="22"/>
              </w:rPr>
              <w:t xml:space="preserve">  Universiteti i Prishtinës, Prishtinë 2000.</w:t>
            </w:r>
          </w:p>
        </w:tc>
      </w:tr>
    </w:tbl>
    <w:p w:rsidR="0065459E" w:rsidRPr="00712C46" w:rsidRDefault="0065459E">
      <w:pPr>
        <w:rPr>
          <w:rFonts w:asciiTheme="minorHAnsi" w:hAnsiTheme="minorHAnsi" w:cstheme="minorHAnsi"/>
          <w:sz w:val="22"/>
          <w:szCs w:val="22"/>
        </w:rPr>
      </w:pPr>
    </w:p>
    <w:sectPr w:rsidR="0065459E" w:rsidRPr="00712C4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63" w:rsidRDefault="001E4763">
      <w:r>
        <w:separator/>
      </w:r>
    </w:p>
  </w:endnote>
  <w:endnote w:type="continuationSeparator" w:id="0">
    <w:p w:rsidR="001E4763" w:rsidRDefault="001E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B2" w:rsidRDefault="003F24F9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CB2" w:rsidRDefault="001E4763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B2" w:rsidRDefault="003F24F9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FAF">
      <w:rPr>
        <w:rStyle w:val="PageNumber"/>
        <w:noProof/>
      </w:rPr>
      <w:t>1</w:t>
    </w:r>
    <w:r>
      <w:rPr>
        <w:rStyle w:val="PageNumber"/>
      </w:rPr>
      <w:fldChar w:fldCharType="end"/>
    </w:r>
  </w:p>
  <w:p w:rsidR="003B2CB2" w:rsidRDefault="001E4763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63" w:rsidRDefault="001E4763">
      <w:r>
        <w:separator/>
      </w:r>
    </w:p>
  </w:footnote>
  <w:footnote w:type="continuationSeparator" w:id="0">
    <w:p w:rsidR="001E4763" w:rsidRDefault="001E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07CC2"/>
    <w:multiLevelType w:val="hybridMultilevel"/>
    <w:tmpl w:val="99C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E1968"/>
    <w:multiLevelType w:val="hybridMultilevel"/>
    <w:tmpl w:val="C13CB0F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A2FA5"/>
    <w:multiLevelType w:val="hybridMultilevel"/>
    <w:tmpl w:val="01E29C5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4F9"/>
    <w:rsid w:val="00060FAF"/>
    <w:rsid w:val="00073CEF"/>
    <w:rsid w:val="00093896"/>
    <w:rsid w:val="000A3624"/>
    <w:rsid w:val="000F0F20"/>
    <w:rsid w:val="00152FAB"/>
    <w:rsid w:val="00154D32"/>
    <w:rsid w:val="00160BDE"/>
    <w:rsid w:val="001841F7"/>
    <w:rsid w:val="001E4763"/>
    <w:rsid w:val="001F7588"/>
    <w:rsid w:val="002A38AA"/>
    <w:rsid w:val="00312DED"/>
    <w:rsid w:val="003151CA"/>
    <w:rsid w:val="003B09F2"/>
    <w:rsid w:val="003F24F9"/>
    <w:rsid w:val="00430EAE"/>
    <w:rsid w:val="004A58B1"/>
    <w:rsid w:val="004C6A19"/>
    <w:rsid w:val="005261E2"/>
    <w:rsid w:val="00532EC5"/>
    <w:rsid w:val="00584B88"/>
    <w:rsid w:val="00595C33"/>
    <w:rsid w:val="0065459E"/>
    <w:rsid w:val="006A00EB"/>
    <w:rsid w:val="00712C46"/>
    <w:rsid w:val="00715985"/>
    <w:rsid w:val="007228B3"/>
    <w:rsid w:val="00756554"/>
    <w:rsid w:val="00846963"/>
    <w:rsid w:val="008A69A9"/>
    <w:rsid w:val="0091242D"/>
    <w:rsid w:val="00913137"/>
    <w:rsid w:val="00982EA4"/>
    <w:rsid w:val="00A76D88"/>
    <w:rsid w:val="00A76E32"/>
    <w:rsid w:val="00A828F8"/>
    <w:rsid w:val="00B93365"/>
    <w:rsid w:val="00B97913"/>
    <w:rsid w:val="00BD6520"/>
    <w:rsid w:val="00C719F5"/>
    <w:rsid w:val="00CA4533"/>
    <w:rsid w:val="00CC452D"/>
    <w:rsid w:val="00D00E42"/>
    <w:rsid w:val="00D32ACF"/>
    <w:rsid w:val="00D34A80"/>
    <w:rsid w:val="00E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BD0A4-21E3-4D5C-9DE1-6896E164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24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24F9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3F24F9"/>
  </w:style>
  <w:style w:type="paragraph" w:styleId="NoSpacing">
    <w:name w:val="No Spacing"/>
    <w:link w:val="NoSpacingChar"/>
    <w:uiPriority w:val="1"/>
    <w:qFormat/>
    <w:rsid w:val="003F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6D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fshmn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comp-4</dc:creator>
  <cp:keywords/>
  <dc:description/>
  <cp:lastModifiedBy>Bujar</cp:lastModifiedBy>
  <cp:revision>34</cp:revision>
  <dcterms:created xsi:type="dcterms:W3CDTF">2013-12-26T08:29:00Z</dcterms:created>
  <dcterms:modified xsi:type="dcterms:W3CDTF">2022-01-15T19:20:00Z</dcterms:modified>
</cp:coreProperties>
</file>