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B4" w:rsidRPr="00CF116F" w:rsidRDefault="009403B4" w:rsidP="009403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7"/>
        <w:gridCol w:w="1425"/>
        <w:gridCol w:w="1770"/>
        <w:gridCol w:w="2044"/>
      </w:tblGrid>
      <w:tr w:rsidR="009403B4" w:rsidRPr="00777D28" w:rsidTr="004318F9">
        <w:tc>
          <w:tcPr>
            <w:tcW w:w="8856" w:type="dxa"/>
            <w:gridSpan w:val="4"/>
            <w:shd w:val="clear" w:color="auto" w:fill="D9D9D9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Të dhëna bazike të lëndës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9403B4" w:rsidRPr="00744AF0" w:rsidRDefault="009403B4" w:rsidP="004318F9">
            <w:pPr>
              <w:pStyle w:val="NoSpacing"/>
              <w:rPr>
                <w:szCs w:val="28"/>
              </w:rPr>
            </w:pPr>
            <w:r w:rsidRPr="00744AF0">
              <w:rPr>
                <w:szCs w:val="28"/>
              </w:rPr>
              <w:t>FSHMN: Departmenti i  Kimisë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9403B4" w:rsidRPr="00744AF0" w:rsidRDefault="009403B4" w:rsidP="004318F9">
            <w:pPr>
              <w:jc w:val="both"/>
            </w:pPr>
            <w:r w:rsidRPr="00744AF0">
              <w:t>ANALIZA E KOMPONIMEVE ORGANIKE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Niveli:</w:t>
            </w:r>
          </w:p>
        </w:tc>
        <w:tc>
          <w:tcPr>
            <w:tcW w:w="5239" w:type="dxa"/>
            <w:gridSpan w:val="3"/>
          </w:tcPr>
          <w:p w:rsidR="009403B4" w:rsidRPr="00744AF0" w:rsidRDefault="009403B4" w:rsidP="004318F9">
            <w:pPr>
              <w:pStyle w:val="NoSpacing"/>
              <w:rPr>
                <w:szCs w:val="28"/>
              </w:rPr>
            </w:pPr>
            <w:r w:rsidRPr="00744AF0">
              <w:rPr>
                <w:szCs w:val="28"/>
              </w:rPr>
              <w:t>Master</w:t>
            </w:r>
            <w:r w:rsidRPr="00744AF0">
              <w:t>, drejtimi Kimi Organike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Statusi</w:t>
            </w:r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r>
              <w:rPr>
                <w:rFonts w:ascii="Calibri" w:hAnsi="Calibri"/>
                <w:b/>
                <w:szCs w:val="28"/>
              </w:rPr>
              <w:t>i 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s:</w:t>
            </w:r>
          </w:p>
        </w:tc>
        <w:tc>
          <w:tcPr>
            <w:tcW w:w="5239" w:type="dxa"/>
            <w:gridSpan w:val="3"/>
          </w:tcPr>
          <w:p w:rsidR="009403B4" w:rsidRPr="00744AF0" w:rsidRDefault="001C47C0" w:rsidP="004318F9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Zgjedhore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9403B4" w:rsidRPr="00744AF0" w:rsidRDefault="009403B4" w:rsidP="004318F9">
            <w:pPr>
              <w:pStyle w:val="NoSpacing"/>
              <w:rPr>
                <w:szCs w:val="28"/>
              </w:rPr>
            </w:pPr>
            <w:r w:rsidRPr="00744AF0">
              <w:rPr>
                <w:szCs w:val="28"/>
              </w:rPr>
              <w:t>II-t</w:t>
            </w:r>
            <w:r w:rsidRPr="00744AF0">
              <w:rPr>
                <w:color w:val="000000"/>
                <w:lang w:val="it-IT"/>
              </w:rPr>
              <w:t>ë</w:t>
            </w:r>
            <w:r w:rsidRPr="00744AF0">
              <w:rPr>
                <w:szCs w:val="28"/>
              </w:rPr>
              <w:t>/semestri i III-t</w:t>
            </w:r>
            <w:r w:rsidRPr="00744AF0">
              <w:rPr>
                <w:color w:val="000000"/>
                <w:lang w:val="it-IT"/>
              </w:rPr>
              <w:t>ë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9403B4" w:rsidRPr="00744AF0" w:rsidRDefault="009403B4" w:rsidP="004318F9">
            <w:pPr>
              <w:pStyle w:val="NoSpacing"/>
              <w:rPr>
                <w:szCs w:val="28"/>
              </w:rPr>
            </w:pPr>
            <w:r w:rsidRPr="00744AF0">
              <w:rPr>
                <w:szCs w:val="28"/>
              </w:rPr>
              <w:t>2+</w:t>
            </w:r>
            <w:r w:rsidR="003A4672">
              <w:rPr>
                <w:szCs w:val="28"/>
              </w:rPr>
              <w:t>1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9403B4" w:rsidRPr="00744AF0" w:rsidRDefault="004E7FBA" w:rsidP="004318F9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Koha / lokaci</w:t>
            </w:r>
            <w:r w:rsidR="005275C3">
              <w:rPr>
                <w:b/>
                <w:szCs w:val="28"/>
              </w:rPr>
              <w:t>10</w:t>
            </w:r>
            <w:r w:rsidR="005275C3">
              <w:rPr>
                <w:b/>
                <w:szCs w:val="28"/>
                <w:vertAlign w:val="superscript"/>
              </w:rPr>
              <w:t>00</w:t>
            </w:r>
            <w:r w:rsidR="005275C3">
              <w:rPr>
                <w:b/>
                <w:szCs w:val="28"/>
              </w:rPr>
              <w:t>-12</w:t>
            </w:r>
            <w:r w:rsidR="005275C3">
              <w:rPr>
                <w:b/>
                <w:szCs w:val="28"/>
                <w:vertAlign w:val="superscript"/>
              </w:rPr>
              <w:t>00</w:t>
            </w:r>
            <w:r w:rsidRPr="00777D28">
              <w:rPr>
                <w:rFonts w:ascii="Calibri" w:hAnsi="Calibri"/>
                <w:b/>
                <w:szCs w:val="28"/>
              </w:rPr>
              <w:t>oni:</w:t>
            </w:r>
          </w:p>
        </w:tc>
        <w:tc>
          <w:tcPr>
            <w:tcW w:w="5239" w:type="dxa"/>
            <w:gridSpan w:val="3"/>
          </w:tcPr>
          <w:p w:rsidR="009403B4" w:rsidRPr="00744AF0" w:rsidRDefault="00A0320C" w:rsidP="00744AF0">
            <w:r w:rsidRPr="00744AF0">
              <w:rPr>
                <w:szCs w:val="28"/>
              </w:rPr>
              <w:t>E Enjte</w:t>
            </w:r>
            <w:r w:rsidR="009403B4" w:rsidRPr="00744AF0">
              <w:rPr>
                <w:szCs w:val="28"/>
              </w:rPr>
              <w:t xml:space="preserve"> </w:t>
            </w:r>
            <w:r w:rsidR="009403B4" w:rsidRPr="00744AF0">
              <w:rPr>
                <w:rFonts w:ascii="Calibri" w:hAnsi="Calibri"/>
              </w:rPr>
              <w:t>1</w:t>
            </w:r>
            <w:r w:rsidRPr="00744AF0">
              <w:rPr>
                <w:rFonts w:ascii="Calibri" w:hAnsi="Calibri"/>
              </w:rPr>
              <w:t>3</w:t>
            </w:r>
            <w:r w:rsidR="009403B4" w:rsidRPr="00744AF0">
              <w:rPr>
                <w:rFonts w:ascii="Calibri" w:hAnsi="Calibri"/>
                <w:vertAlign w:val="superscript"/>
              </w:rPr>
              <w:t>00</w:t>
            </w:r>
            <w:r w:rsidR="009403B4" w:rsidRPr="00744AF0">
              <w:rPr>
                <w:rFonts w:ascii="Calibri" w:hAnsi="Calibri"/>
              </w:rPr>
              <w:t>-1</w:t>
            </w:r>
            <w:r w:rsidRPr="00744AF0">
              <w:rPr>
                <w:rFonts w:ascii="Calibri" w:hAnsi="Calibri"/>
              </w:rPr>
              <w:t>4</w:t>
            </w:r>
            <w:r w:rsidR="009403B4" w:rsidRPr="00744AF0">
              <w:rPr>
                <w:rFonts w:ascii="Calibri" w:hAnsi="Calibri"/>
                <w:vertAlign w:val="superscript"/>
              </w:rPr>
              <w:t>30</w:t>
            </w:r>
            <w:r w:rsidR="009403B4" w:rsidRPr="00744AF0">
              <w:rPr>
                <w:szCs w:val="28"/>
              </w:rPr>
              <w:t xml:space="preserve">, </w:t>
            </w:r>
            <w:r w:rsidR="00744AF0">
              <w:rPr>
                <w:szCs w:val="28"/>
              </w:rPr>
              <w:t>Salla 2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:rsidR="009403B4" w:rsidRPr="00744AF0" w:rsidRDefault="004E7FBA" w:rsidP="004318F9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Prof.dr</w:t>
            </w:r>
            <w:r w:rsidR="00744AF0">
              <w:rPr>
                <w:szCs w:val="28"/>
              </w:rPr>
              <w:t xml:space="preserve">. </w:t>
            </w:r>
            <w:r>
              <w:rPr>
                <w:szCs w:val="28"/>
              </w:rPr>
              <w:t>MAJLINDA DACI</w:t>
            </w:r>
            <w:r w:rsidR="009403B4" w:rsidRPr="00744AF0">
              <w:rPr>
                <w:szCs w:val="28"/>
              </w:rPr>
              <w:t xml:space="preserve"> AJVAZI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9403B4" w:rsidRPr="00744AF0" w:rsidRDefault="00FA0B57" w:rsidP="00A0320C">
            <w:pPr>
              <w:pStyle w:val="NoSpacing"/>
              <w:rPr>
                <w:szCs w:val="28"/>
              </w:rPr>
            </w:pPr>
            <w:hyperlink r:id="rId7" w:history="1">
              <w:r w:rsidR="009403B4" w:rsidRPr="00744AF0">
                <w:rPr>
                  <w:rStyle w:val="Hyperlink"/>
                  <w:szCs w:val="28"/>
                </w:rPr>
                <w:t>majlinda.ajvazi@uni-pr.edu</w:t>
              </w:r>
            </w:hyperlink>
            <w:r w:rsidR="009403B4" w:rsidRPr="00744AF0">
              <w:rPr>
                <w:szCs w:val="28"/>
              </w:rPr>
              <w:t xml:space="preserve">, </w:t>
            </w:r>
          </w:p>
        </w:tc>
      </w:tr>
      <w:tr w:rsidR="009403B4" w:rsidRPr="00777D28" w:rsidTr="004318F9">
        <w:tc>
          <w:tcPr>
            <w:tcW w:w="8856" w:type="dxa"/>
            <w:gridSpan w:val="4"/>
            <w:shd w:val="clear" w:color="auto" w:fill="D9D9D9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</w:rPr>
            </w:pP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Përshkrimi i lëndës</w:t>
            </w:r>
          </w:p>
        </w:tc>
        <w:tc>
          <w:tcPr>
            <w:tcW w:w="5239" w:type="dxa"/>
            <w:gridSpan w:val="3"/>
          </w:tcPr>
          <w:tbl>
            <w:tblPr>
              <w:tblpPr w:leftFromText="180" w:rightFromText="180" w:vertAnchor="text" w:horzAnchor="margin" w:tblpY="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013"/>
            </w:tblGrid>
            <w:tr w:rsidR="009403B4" w:rsidRPr="009B0F10" w:rsidTr="004318F9">
              <w:tc>
                <w:tcPr>
                  <w:tcW w:w="5013" w:type="dxa"/>
                </w:tcPr>
                <w:p w:rsidR="00CF0761" w:rsidRDefault="00CF0761" w:rsidP="00CF0761">
                  <w:pPr>
                    <w:jc w:val="both"/>
                  </w:pPr>
                  <w:r>
                    <w:t>Kimistë</w:t>
                  </w:r>
                  <w:r w:rsidR="00744AF0">
                    <w:t>t organik</w:t>
                  </w:r>
                  <w:r>
                    <w:t xml:space="preserve"> duhet rregullisht të identifikojnë komponimet që janë formuar në reaksionet kimike ose jan</w:t>
                  </w:r>
                  <w:r w:rsidRPr="004B34FF">
                    <w:t>ë</w:t>
                  </w:r>
                  <w:r>
                    <w:t xml:space="preserve"> izoluar nga burimet natyrore. Zbulimi i identitetit të një komponimi të panjohur organik, kërkon gjetjen e grupeve funksionale q</w:t>
                  </w:r>
                  <w:r w:rsidRPr="004B34FF">
                    <w:t>ë</w:t>
                  </w:r>
                  <w:r>
                    <w:t xml:space="preserve"> ai komponim i përmban si dhe përcaktimin e strukturës s</w:t>
                  </w:r>
                  <w:r w:rsidRPr="004B34FF">
                    <w:t>ë</w:t>
                  </w:r>
                  <w:r w:rsidR="00744AF0">
                    <w:t xml:space="preserve"> tij molekulare dhe tre</w:t>
                  </w:r>
                  <w:r>
                    <w:t>dimensionale. P</w:t>
                  </w:r>
                  <w:r w:rsidRPr="004B34FF">
                    <w:t>ë</w:t>
                  </w:r>
                  <w:r>
                    <w:t>r k</w:t>
                  </w:r>
                  <w:r w:rsidRPr="004B34FF">
                    <w:t>ë</w:t>
                  </w:r>
                  <w:r>
                    <w:t>t</w:t>
                  </w:r>
                  <w:r w:rsidRPr="004B34FF">
                    <w:t>ë</w:t>
                  </w:r>
                  <w:r>
                    <w:t xml:space="preserve"> q</w:t>
                  </w:r>
                  <w:r w:rsidRPr="004B34FF">
                    <w:t>ë</w:t>
                  </w:r>
                  <w:r>
                    <w:t>llim, kimist</w:t>
                  </w:r>
                  <w:r w:rsidRPr="004B34FF">
                    <w:t>ë</w:t>
                  </w:r>
                  <w:r>
                    <w:t>t organik i p</w:t>
                  </w:r>
                  <w:r w:rsidRPr="004B34FF">
                    <w:t>ë</w:t>
                  </w:r>
                  <w:r>
                    <w:t>rdorin metodat kimike dhe ato spektroskopike.</w:t>
                  </w:r>
                </w:p>
                <w:p w:rsidR="00CF0761" w:rsidRDefault="00CF0761" w:rsidP="00CF0761">
                  <w:pPr>
                    <w:jc w:val="both"/>
                  </w:pPr>
                  <w:r>
                    <w:t>Përmes kimisë organike, student</w:t>
                  </w:r>
                  <w:r w:rsidRPr="004B34FF">
                    <w:t>ë</w:t>
                  </w:r>
                  <w:r>
                    <w:t>t do të ken</w:t>
                  </w:r>
                  <w:r w:rsidRPr="004B34FF">
                    <w:t>ë</w:t>
                  </w:r>
                  <w:r>
                    <w:t xml:space="preserve"> mundësi të mësojnë dhe të përdorin teknikat</w:t>
                  </w:r>
                  <w:r w:rsidR="00744AF0">
                    <w:t xml:space="preserve"> e analizës organike cilësore, </w:t>
                  </w:r>
                  <w:r>
                    <w:t>gjatë përcaktimit të identitetit të komponimeve organike t</w:t>
                  </w:r>
                  <w:r w:rsidRPr="004B34FF">
                    <w:t>ë</w:t>
                  </w:r>
                  <w:r>
                    <w:t xml:space="preserve"> panjohura.</w:t>
                  </w:r>
                </w:p>
                <w:p w:rsidR="00CF0761" w:rsidRDefault="00CF0761" w:rsidP="00CF0761">
                  <w:pPr>
                    <w:jc w:val="both"/>
                  </w:pPr>
                  <w:r>
                    <w:t>Pjesë e sfidës së analizës s</w:t>
                  </w:r>
                  <w:r w:rsidRPr="004B34FF">
                    <w:t>ë</w:t>
                  </w:r>
                  <w:r>
                    <w:t xml:space="preserve"> komponimeve organike qëndron në rastet e ve</w:t>
                  </w:r>
                  <w:r w:rsidRPr="006F6723">
                    <w:t>ç</w:t>
                  </w:r>
                  <w:r>
                    <w:t>anta q</w:t>
                  </w:r>
                  <w:r w:rsidRPr="004B34FF">
                    <w:t>ë</w:t>
                  </w:r>
                  <w:r>
                    <w:t xml:space="preserve"> b</w:t>
                  </w:r>
                  <w:r w:rsidRPr="004B34FF">
                    <w:t>ë</w:t>
                  </w:r>
                  <w:r>
                    <w:t>jn</w:t>
                  </w:r>
                  <w:r w:rsidRPr="004B34FF">
                    <w:t>ë</w:t>
                  </w:r>
                  <w:r>
                    <w:t xml:space="preserve">  përjashtime nga rregullat e përgjithshme.</w:t>
                  </w:r>
                </w:p>
                <w:p w:rsidR="009403B4" w:rsidRPr="009B0F10" w:rsidRDefault="009403B4" w:rsidP="004318F9">
                  <w:pPr>
                    <w:jc w:val="both"/>
                    <w:rPr>
                      <w:i/>
                      <w:lang w:val="it-IT"/>
                    </w:rPr>
                  </w:pPr>
                </w:p>
              </w:tc>
            </w:tr>
          </w:tbl>
          <w:p w:rsidR="009403B4" w:rsidRPr="008853AC" w:rsidRDefault="009403B4" w:rsidP="004318F9">
            <w:pPr>
              <w:jc w:val="both"/>
              <w:rPr>
                <w:i/>
              </w:rPr>
            </w:pP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9403B4" w:rsidRPr="005B7864" w:rsidRDefault="00CF0761" w:rsidP="004318F9">
            <w:pPr>
              <w:rPr>
                <w:lang w:val="it-IT"/>
              </w:rPr>
            </w:pPr>
            <w:r>
              <w:rPr>
                <w:lang w:val="it-IT"/>
              </w:rPr>
              <w:t>Identifikimi dhe ndarja e komponimeve t</w:t>
            </w:r>
            <w:r w:rsidRPr="00CF0761">
              <w:rPr>
                <w:lang w:val="it-IT"/>
              </w:rPr>
              <w:t>ë</w:t>
            </w:r>
            <w:r>
              <w:rPr>
                <w:lang w:val="it-IT"/>
              </w:rPr>
              <w:t xml:space="preserve"> ndryshme organike.</w:t>
            </w:r>
          </w:p>
          <w:p w:rsidR="009403B4" w:rsidRPr="0084389F" w:rsidRDefault="009403B4" w:rsidP="004318F9">
            <w:pPr>
              <w:jc w:val="both"/>
              <w:rPr>
                <w:lang w:val="it-IT"/>
              </w:rPr>
            </w:pP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3A4672" w:rsidP="004318F9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Rezultatet e të nxënit</w:t>
            </w:r>
            <w:r w:rsidR="009403B4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9403B4" w:rsidRPr="005B7864" w:rsidRDefault="009403B4" w:rsidP="004318F9">
            <w:pPr>
              <w:rPr>
                <w:lang w:val="it-IT"/>
              </w:rPr>
            </w:pPr>
            <w:r w:rsidRPr="005B7864">
              <w:rPr>
                <w:lang w:val="it-IT"/>
              </w:rPr>
              <w:t>Pas për</w:t>
            </w:r>
            <w:r w:rsidR="00CF0761">
              <w:rPr>
                <w:lang w:val="it-IT"/>
              </w:rPr>
              <w:t xml:space="preserve">fundimit të këtij kursi </w:t>
            </w:r>
            <w:r w:rsidRPr="005B7864">
              <w:rPr>
                <w:lang w:val="it-IT"/>
              </w:rPr>
              <w:t>stu</w:t>
            </w:r>
            <w:r>
              <w:rPr>
                <w:lang w:val="it-IT"/>
              </w:rPr>
              <w:t>denti do të jetë në gjendje që:</w:t>
            </w:r>
          </w:p>
          <w:p w:rsidR="009403B4" w:rsidRPr="00CF0761" w:rsidRDefault="009403B4" w:rsidP="00CF0761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0F594A">
              <w:rPr>
                <w:lang w:val="it-IT"/>
              </w:rPr>
              <w:t xml:space="preserve">Të fitoj njohuri pёr </w:t>
            </w:r>
            <w:r w:rsidR="00CF0761">
              <w:rPr>
                <w:lang w:val="it-IT"/>
              </w:rPr>
              <w:t>identifikimin e grupeve funksionale t</w:t>
            </w:r>
            <w:r w:rsidR="00CF0761" w:rsidRPr="00CF0761">
              <w:rPr>
                <w:lang w:val="it-IT"/>
              </w:rPr>
              <w:t>ë</w:t>
            </w:r>
            <w:r w:rsidR="00CF0761">
              <w:rPr>
                <w:lang w:val="it-IT"/>
              </w:rPr>
              <w:t xml:space="preserve"> komponimeve t</w:t>
            </w:r>
            <w:r w:rsidR="00CF0761" w:rsidRPr="00CF0761">
              <w:rPr>
                <w:lang w:val="it-IT"/>
              </w:rPr>
              <w:t>ë</w:t>
            </w:r>
            <w:r w:rsidR="00CF0761">
              <w:rPr>
                <w:lang w:val="it-IT"/>
              </w:rPr>
              <w:t xml:space="preserve"> ndryshme organike</w:t>
            </w:r>
            <w:r w:rsidRPr="000F594A">
              <w:rPr>
                <w:lang w:val="it-IT"/>
              </w:rPr>
              <w:t>.</w:t>
            </w:r>
          </w:p>
          <w:p w:rsidR="00CF0761" w:rsidRDefault="009403B4" w:rsidP="009403B4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CF0761">
              <w:rPr>
                <w:lang w:val="it-IT"/>
              </w:rPr>
              <w:t>Ti zhvi</w:t>
            </w:r>
            <w:r w:rsidR="00CF0761" w:rsidRPr="00CF0761">
              <w:rPr>
                <w:lang w:val="it-IT"/>
              </w:rPr>
              <w:t>lloj njohuritë e arritura për t’i identifikuar komponimet organike të panjohura.</w:t>
            </w:r>
          </w:p>
          <w:p w:rsidR="009403B4" w:rsidRPr="00CF0761" w:rsidRDefault="009403B4" w:rsidP="009403B4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CF0761">
              <w:rPr>
                <w:lang w:val="it-IT"/>
              </w:rPr>
              <w:t>Të aftësohet  për punë të pava</w:t>
            </w:r>
            <w:r w:rsidR="00CF0761">
              <w:rPr>
                <w:lang w:val="it-IT"/>
              </w:rPr>
              <w:t>rur rreth hulumtimeve p</w:t>
            </w:r>
            <w:r w:rsidR="00CF0761" w:rsidRPr="00CF0761">
              <w:rPr>
                <w:lang w:val="it-IT"/>
              </w:rPr>
              <w:t>ë</w:t>
            </w:r>
            <w:r w:rsidR="00CF0761">
              <w:rPr>
                <w:lang w:val="it-IT"/>
              </w:rPr>
              <w:t>r identifikimin dhe ndarjen e komponimeve organike</w:t>
            </w:r>
            <w:r w:rsidRPr="00CF0761">
              <w:rPr>
                <w:lang w:val="it-IT"/>
              </w:rPr>
              <w:t>.</w:t>
            </w:r>
          </w:p>
          <w:p w:rsidR="009403B4" w:rsidRPr="000F594A" w:rsidRDefault="009403B4" w:rsidP="004318F9">
            <w:pPr>
              <w:jc w:val="both"/>
              <w:rPr>
                <w:lang w:val="it-IT"/>
              </w:rPr>
            </w:pPr>
          </w:p>
        </w:tc>
      </w:tr>
      <w:tr w:rsidR="009403B4" w:rsidRPr="00777D28" w:rsidTr="004318F9">
        <w:tc>
          <w:tcPr>
            <w:tcW w:w="8856" w:type="dxa"/>
            <w:gridSpan w:val="4"/>
            <w:shd w:val="clear" w:color="auto" w:fill="D9D9D9"/>
          </w:tcPr>
          <w:p w:rsidR="009403B4" w:rsidRDefault="009403B4" w:rsidP="004318F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9403B4" w:rsidRPr="00777D28" w:rsidTr="004318F9">
        <w:tc>
          <w:tcPr>
            <w:tcW w:w="8856" w:type="dxa"/>
            <w:gridSpan w:val="4"/>
            <w:shd w:val="clear" w:color="auto" w:fill="D9D9D9"/>
          </w:tcPr>
          <w:p w:rsidR="009403B4" w:rsidRPr="00183923" w:rsidRDefault="009403B4" w:rsidP="004318F9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Kontributi nё 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r w:rsidRPr="007C3132">
              <w:rPr>
                <w:rFonts w:ascii="Calibri" w:hAnsi="Calibri"/>
                <w:b/>
              </w:rPr>
              <w:t xml:space="preserve"> e studentit</w:t>
            </w:r>
            <w:r>
              <w:rPr>
                <w:rFonts w:ascii="Calibri" w:hAnsi="Calibri"/>
                <w:b/>
              </w:rPr>
              <w:t xml:space="preserve"> ( gjё qё duhet tё korrespondoj me rezultatet e tё nxёnit tё studentit)</w:t>
            </w:r>
          </w:p>
        </w:tc>
      </w:tr>
      <w:tr w:rsidR="009403B4" w:rsidRPr="00777D28" w:rsidTr="004318F9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9403B4" w:rsidRPr="007C3132" w:rsidRDefault="009403B4" w:rsidP="004318F9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403B4" w:rsidRPr="007C3132" w:rsidRDefault="009403B4" w:rsidP="004318F9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403B4" w:rsidRPr="007C3132" w:rsidRDefault="009403B4" w:rsidP="004318F9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9403B4" w:rsidRPr="007C3132" w:rsidRDefault="009403B4" w:rsidP="004318F9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</w:p>
        </w:tc>
      </w:tr>
      <w:tr w:rsidR="003A4672" w:rsidRPr="00777D28" w:rsidTr="004318F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3A4672" w:rsidRPr="00777D28" w:rsidTr="004318F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</w:tr>
      <w:tr w:rsidR="003A4672" w:rsidRPr="00777D28" w:rsidTr="00937D9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3A4672" w:rsidRPr="00777D28" w:rsidTr="00937D9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3A4672" w:rsidRPr="00777D28" w:rsidTr="00937D9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3A4672" w:rsidRPr="00777D28" w:rsidTr="00937D9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Kollokfiume,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3A4672" w:rsidRPr="00777D28" w:rsidTr="00937D9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3A4672" w:rsidRPr="00777D28" w:rsidTr="00937D9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3A4672" w:rsidRPr="00777D28" w:rsidTr="00937D9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3A4672" w:rsidRPr="00777D28" w:rsidTr="004318F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Koha e kaluar në vlerësim (teste,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kuiz,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3A4672" w:rsidRPr="00777D28" w:rsidTr="004318F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Projektet,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 xml:space="preserve">prezantimet ,etj.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3A4672" w:rsidRPr="00777D28" w:rsidTr="004318F9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3A4672" w:rsidRPr="006749D6" w:rsidRDefault="003A4672" w:rsidP="00E24071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A4672" w:rsidRPr="006749D6" w:rsidRDefault="003A4672" w:rsidP="00E24071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3A4672" w:rsidRPr="003A4672" w:rsidRDefault="003A4672" w:rsidP="00E24071">
            <w:pPr>
              <w:pStyle w:val="NoSpacing"/>
              <w:jc w:val="center"/>
              <w:rPr>
                <w:b/>
                <w:lang w:val="sq-AL"/>
              </w:rPr>
            </w:pPr>
            <w:r w:rsidRPr="003A4672">
              <w:rPr>
                <w:b/>
                <w:lang w:val="sq-AL"/>
              </w:rPr>
              <w:t>125</w:t>
            </w:r>
          </w:p>
        </w:tc>
      </w:tr>
      <w:tr w:rsidR="009403B4" w:rsidRPr="00777D28" w:rsidTr="004318F9">
        <w:tc>
          <w:tcPr>
            <w:tcW w:w="8856" w:type="dxa"/>
            <w:gridSpan w:val="4"/>
            <w:shd w:val="clear" w:color="auto" w:fill="D9D9D9"/>
          </w:tcPr>
          <w:p w:rsidR="009403B4" w:rsidRPr="007C3132" w:rsidRDefault="009403B4" w:rsidP="004318F9">
            <w:pPr>
              <w:rPr>
                <w:rFonts w:ascii="Calibri" w:hAnsi="Calibri" w:cs="Arial"/>
                <w:b/>
              </w:rPr>
            </w:pPr>
          </w:p>
        </w:tc>
      </w:tr>
      <w:tr w:rsidR="003A4672" w:rsidRPr="00777D28" w:rsidTr="004318F9">
        <w:tc>
          <w:tcPr>
            <w:tcW w:w="3617" w:type="dxa"/>
          </w:tcPr>
          <w:p w:rsidR="003A4672" w:rsidRPr="00777D28" w:rsidRDefault="003A4672" w:rsidP="004318F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:rsidR="003A4672" w:rsidRPr="00882D74" w:rsidRDefault="003A4672" w:rsidP="00E24071">
            <w:pPr>
              <w:rPr>
                <w:lang w:val="it-IT"/>
              </w:rPr>
            </w:pPr>
            <w:r w:rsidRPr="00DB6226">
              <w:rPr>
                <w:rFonts w:eastAsia="Calibri"/>
                <w:lang w:val="it-IT"/>
              </w:rPr>
              <w:t>Ligjërata, ushtrime, seminare, debate, prezantime</w:t>
            </w:r>
            <w:r>
              <w:rPr>
                <w:rFonts w:eastAsia="Calibri"/>
                <w:lang w:val="it-IT"/>
              </w:rPr>
              <w:t>.</w:t>
            </w:r>
          </w:p>
        </w:tc>
      </w:tr>
      <w:tr w:rsidR="003A4672" w:rsidRPr="00777D28" w:rsidTr="004318F9">
        <w:tc>
          <w:tcPr>
            <w:tcW w:w="3617" w:type="dxa"/>
          </w:tcPr>
          <w:p w:rsidR="003A4672" w:rsidRPr="00777D28" w:rsidRDefault="003A4672" w:rsidP="004318F9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Mjetet e konkretizimit:</w:t>
            </w:r>
          </w:p>
        </w:tc>
        <w:tc>
          <w:tcPr>
            <w:tcW w:w="5239" w:type="dxa"/>
            <w:gridSpan w:val="3"/>
          </w:tcPr>
          <w:p w:rsidR="003A4672" w:rsidRPr="00EF21A1" w:rsidRDefault="003A4672" w:rsidP="00E24071">
            <w:pPr>
              <w:spacing w:after="200" w:line="276" w:lineRule="auto"/>
              <w:rPr>
                <w:rFonts w:eastAsiaTheme="minorEastAsia"/>
                <w:b/>
              </w:rPr>
            </w:pPr>
            <w:r w:rsidRPr="00EF21A1">
              <w:rPr>
                <w:color w:val="000000"/>
                <w:lang w:val="sq-AL"/>
              </w:rPr>
              <w:t>T</w:t>
            </w:r>
            <w:r w:rsidRPr="00EF21A1">
              <w:rPr>
                <w:lang w:val="sq-AL"/>
              </w:rPr>
              <w:t>abela dhe markera, kompjuteri, videoprojektori</w:t>
            </w:r>
            <w:r w:rsidRPr="00EF21A1">
              <w:rPr>
                <w:rFonts w:eastAsiaTheme="minorEastAsia"/>
              </w:rPr>
              <w:t>.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3A4672" w:rsidRPr="00250EE1" w:rsidRDefault="003A4672" w:rsidP="003A4672">
            <w:pPr>
              <w:numPr>
                <w:ilvl w:val="0"/>
                <w:numId w:val="8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>T</w:t>
            </w:r>
            <w:r>
              <w:rPr>
                <w:lang w:val="sq-AL"/>
              </w:rPr>
              <w:t xml:space="preserve">esti i ndërmjetëm I            </w:t>
            </w:r>
            <w:r w:rsidRPr="00250EE1">
              <w:rPr>
                <w:lang w:val="sq-AL"/>
              </w:rPr>
              <w:t xml:space="preserve">25 </w:t>
            </w:r>
            <w:r w:rsidRPr="00250EE1">
              <w:rPr>
                <w:lang w:val="it-IT"/>
              </w:rPr>
              <w:t>%</w:t>
            </w:r>
          </w:p>
          <w:p w:rsidR="003A4672" w:rsidRPr="00EF21A1" w:rsidRDefault="003A4672" w:rsidP="003A4672">
            <w:pPr>
              <w:numPr>
                <w:ilvl w:val="0"/>
                <w:numId w:val="8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>T</w:t>
            </w:r>
            <w:r>
              <w:rPr>
                <w:lang w:val="sq-AL"/>
              </w:rPr>
              <w:t>esti i ndërmjetëm II           25</w:t>
            </w:r>
            <w:r w:rsidRPr="00250EE1">
              <w:rPr>
                <w:lang w:val="sq-AL"/>
              </w:rPr>
              <w:t xml:space="preserve"> </w:t>
            </w:r>
            <w:r w:rsidRPr="00250EE1">
              <w:rPr>
                <w:lang w:val="it-IT"/>
              </w:rPr>
              <w:t>%</w:t>
            </w:r>
          </w:p>
          <w:p w:rsidR="003A4672" w:rsidRPr="00250EE1" w:rsidRDefault="003A4672" w:rsidP="003A4672">
            <w:pPr>
              <w:numPr>
                <w:ilvl w:val="0"/>
                <w:numId w:val="8"/>
              </w:numPr>
              <w:spacing w:after="20"/>
              <w:ind w:left="454" w:hanging="227"/>
              <w:rPr>
                <w:lang w:val="sq-AL"/>
              </w:rPr>
            </w:pPr>
            <w:r>
              <w:t>D</w:t>
            </w:r>
            <w:r w:rsidRPr="00DB6226">
              <w:t>etyrat e shtëpisë ose angazhime tjera 5%</w:t>
            </w:r>
          </w:p>
          <w:p w:rsidR="003A4672" w:rsidRPr="00EF21A1" w:rsidRDefault="003A4672" w:rsidP="003A4672">
            <w:pPr>
              <w:numPr>
                <w:ilvl w:val="0"/>
                <w:numId w:val="8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 xml:space="preserve">Vijueshmëria                         5 </w:t>
            </w:r>
            <w:r w:rsidRPr="00250EE1">
              <w:rPr>
                <w:lang w:val="it-IT"/>
              </w:rPr>
              <w:t>%</w:t>
            </w:r>
          </w:p>
          <w:p w:rsidR="003A4672" w:rsidRDefault="003A4672" w:rsidP="003A4672">
            <w:pPr>
              <w:numPr>
                <w:ilvl w:val="0"/>
                <w:numId w:val="8"/>
              </w:numPr>
              <w:spacing w:after="20"/>
              <w:ind w:left="454" w:hanging="227"/>
              <w:rPr>
                <w:lang w:val="sq-AL"/>
              </w:rPr>
            </w:pPr>
            <w:r w:rsidRPr="00250EE1">
              <w:rPr>
                <w:lang w:val="sq-AL"/>
              </w:rPr>
              <w:t>Vlerësimi final</w:t>
            </w:r>
            <w:r>
              <w:rPr>
                <w:lang w:val="sq-AL"/>
              </w:rPr>
              <w:t xml:space="preserve">                     4</w:t>
            </w:r>
            <w:r w:rsidRPr="00250EE1">
              <w:rPr>
                <w:lang w:val="sq-AL"/>
              </w:rPr>
              <w:t xml:space="preserve">0 </w:t>
            </w:r>
            <w:r w:rsidRPr="00250EE1">
              <w:rPr>
                <w:lang w:val="it-IT"/>
              </w:rPr>
              <w:t>%</w:t>
            </w:r>
          </w:p>
          <w:p w:rsidR="009403B4" w:rsidRPr="003A4672" w:rsidRDefault="003A4672" w:rsidP="004318F9">
            <w:pPr>
              <w:numPr>
                <w:ilvl w:val="0"/>
                <w:numId w:val="8"/>
              </w:numPr>
              <w:spacing w:after="20"/>
              <w:ind w:left="454" w:hanging="227"/>
              <w:rPr>
                <w:lang w:val="sq-AL"/>
              </w:rPr>
            </w:pPr>
            <w:r w:rsidRPr="00EF21A1">
              <w:rPr>
                <w:lang w:val="it-IT"/>
              </w:rPr>
              <w:t>Total:                                    100%</w:t>
            </w:r>
          </w:p>
        </w:tc>
      </w:tr>
      <w:tr w:rsidR="009403B4" w:rsidRPr="00777D28" w:rsidTr="004318F9">
        <w:tc>
          <w:tcPr>
            <w:tcW w:w="8856" w:type="dxa"/>
            <w:gridSpan w:val="4"/>
            <w:shd w:val="clear" w:color="auto" w:fill="D9D9D9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9403B4" w:rsidRPr="00CF0761" w:rsidRDefault="00901CC2" w:rsidP="00CF0761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t>D.Pavia, G.Lampan, G.Kriz, R.Engel, Organic Laboratory Techniques, 2012.</w:t>
            </w:r>
          </w:p>
        </w:tc>
      </w:tr>
      <w:tr w:rsidR="009403B4" w:rsidRPr="00777D28" w:rsidTr="004318F9">
        <w:tc>
          <w:tcPr>
            <w:tcW w:w="3617" w:type="dxa"/>
          </w:tcPr>
          <w:p w:rsidR="009403B4" w:rsidRPr="00777D28" w:rsidRDefault="009403B4" w:rsidP="004318F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901CC2" w:rsidRPr="00901CC2" w:rsidRDefault="00901CC2" w:rsidP="00901CC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lang w:val="it-IT"/>
              </w:rPr>
            </w:pPr>
            <w:r w:rsidRPr="00901CC2">
              <w:rPr>
                <w:lang w:val="it-IT"/>
              </w:rPr>
              <w:t>Dana W. Mayo, Ronald M. Pike, David C. Forbes, Microscale Organic Laboratory with multistep and multiscale synthesis, John Willey&amp;Sons, 2011.</w:t>
            </w:r>
          </w:p>
          <w:p w:rsidR="00901CC2" w:rsidRPr="00901CC2" w:rsidRDefault="00901CC2" w:rsidP="00901CC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lang w:val="it-IT"/>
              </w:rPr>
            </w:pPr>
            <w:r w:rsidRPr="00901CC2">
              <w:t xml:space="preserve">Kenneth L. Williamson, Katherine M. Masters, Macroscale and Microscale Organic Experiments, </w:t>
            </w:r>
            <w:r w:rsidRPr="00901CC2">
              <w:rPr>
                <w:shd w:val="clear" w:color="auto" w:fill="FFFFFF"/>
              </w:rPr>
              <w:t>6</w:t>
            </w:r>
            <w:r w:rsidRPr="00901CC2">
              <w:rPr>
                <w:shd w:val="clear" w:color="auto" w:fill="FFFFFF"/>
                <w:vertAlign w:val="superscript"/>
              </w:rPr>
              <w:t>th</w:t>
            </w:r>
            <w:r w:rsidRPr="00901CC2">
              <w:rPr>
                <w:shd w:val="clear" w:color="auto" w:fill="FFFFFF"/>
              </w:rPr>
              <w:t xml:space="preserve"> edition Cengage Learning, 2010.</w:t>
            </w:r>
          </w:p>
          <w:p w:rsidR="009403B4" w:rsidRPr="00901CC2" w:rsidRDefault="00CF0761" w:rsidP="00901CC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lang w:val="it-IT"/>
              </w:rPr>
            </w:pPr>
            <w:r w:rsidRPr="00901CC2">
              <w:rPr>
                <w:rStyle w:val="a-size-large"/>
              </w:rPr>
              <w:lastRenderedPageBreak/>
              <w:t>J. Mohrig, Ch. Hammond, P. Schatz, Techniques in Organic Chemistry</w:t>
            </w:r>
            <w:r w:rsidRPr="00901CC2">
              <w:rPr>
                <w:rStyle w:val="apple-converted-space"/>
              </w:rPr>
              <w:t>, 2006.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2100"/>
        <w:gridCol w:w="6228"/>
      </w:tblGrid>
      <w:tr w:rsidR="009403B4" w:rsidRPr="00777D28" w:rsidTr="00306186">
        <w:tc>
          <w:tcPr>
            <w:tcW w:w="8856" w:type="dxa"/>
            <w:gridSpan w:val="3"/>
            <w:shd w:val="clear" w:color="auto" w:fill="D9D9D9"/>
          </w:tcPr>
          <w:p w:rsidR="009403B4" w:rsidRPr="00777D28" w:rsidRDefault="009403B4" w:rsidP="004318F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lastRenderedPageBreak/>
              <w:t xml:space="preserve">Plani i dizejnuar i mësimit:  </w:t>
            </w:r>
          </w:p>
          <w:p w:rsidR="009403B4" w:rsidRPr="00777D28" w:rsidRDefault="009403B4" w:rsidP="004318F9">
            <w:pPr>
              <w:rPr>
                <w:rFonts w:ascii="Calibri" w:hAnsi="Calibri"/>
                <w:b/>
              </w:rPr>
            </w:pPr>
          </w:p>
        </w:tc>
      </w:tr>
      <w:tr w:rsidR="009403B4" w:rsidRPr="00F878D3" w:rsidTr="004E7FBA">
        <w:tc>
          <w:tcPr>
            <w:tcW w:w="2628" w:type="dxa"/>
            <w:gridSpan w:val="2"/>
            <w:shd w:val="clear" w:color="auto" w:fill="D9D9D9"/>
          </w:tcPr>
          <w:p w:rsidR="009403B4" w:rsidRPr="00777D28" w:rsidRDefault="009403B4" w:rsidP="004318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228" w:type="dxa"/>
            <w:shd w:val="clear" w:color="auto" w:fill="D9D9D9"/>
          </w:tcPr>
          <w:p w:rsidR="009403B4" w:rsidRPr="00F878D3" w:rsidRDefault="009403B4" w:rsidP="004318F9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parë:</w:t>
            </w:r>
          </w:p>
        </w:tc>
        <w:tc>
          <w:tcPr>
            <w:tcW w:w="6228" w:type="dxa"/>
          </w:tcPr>
          <w:p w:rsidR="009403B4" w:rsidRPr="009B0F10" w:rsidRDefault="005D7B04" w:rsidP="004318F9">
            <w:pPr>
              <w:jc w:val="both"/>
              <w:rPr>
                <w:i/>
                <w:lang w:val="it-IT"/>
              </w:rPr>
            </w:pPr>
            <w:r>
              <w:rPr>
                <w:rFonts w:ascii="TimesNewRoman" w:hAnsi="TimesNewRoman" w:cs="TimesNewRoman"/>
              </w:rPr>
              <w:t>Hulumtimi preliminar</w:t>
            </w:r>
            <w:r w:rsidRPr="005D7B04">
              <w:rPr>
                <w:rFonts w:ascii="TimesNewRoman" w:hAnsi="TimesNewRoman" w:cs="TimesNewRoman"/>
              </w:rPr>
              <w:t>ë</w:t>
            </w:r>
            <w:r>
              <w:rPr>
                <w:rFonts w:ascii="TimesNewRoman" w:hAnsi="TimesNewRoman" w:cs="TimesNewRoman"/>
              </w:rPr>
              <w:t xml:space="preserve"> i nj</w:t>
            </w:r>
            <w:r w:rsidRPr="005D7B04">
              <w:rPr>
                <w:rFonts w:ascii="TimesNewRoman" w:hAnsi="TimesNewRoman" w:cs="TimesNewRoman"/>
              </w:rPr>
              <w:t>ë</w:t>
            </w:r>
            <w:r>
              <w:rPr>
                <w:rFonts w:ascii="TimesNewRoman" w:hAnsi="TimesNewRoman" w:cs="TimesNewRoman"/>
              </w:rPr>
              <w:t xml:space="preserve"> komponimi t</w:t>
            </w:r>
            <w:r w:rsidRPr="005D7B04">
              <w:rPr>
                <w:rFonts w:ascii="TimesNewRoman" w:hAnsi="TimesNewRoman" w:cs="TimesNewRoman"/>
              </w:rPr>
              <w:t>ë</w:t>
            </w:r>
            <w:r>
              <w:rPr>
                <w:rFonts w:ascii="TimesNewRoman" w:hAnsi="TimesNewRoman" w:cs="TimesNewRoman"/>
              </w:rPr>
              <w:t xml:space="preserve"> panjohur.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dytë:</w:t>
            </w:r>
          </w:p>
        </w:tc>
        <w:tc>
          <w:tcPr>
            <w:tcW w:w="6228" w:type="dxa"/>
          </w:tcPr>
          <w:p w:rsidR="009403B4" w:rsidRPr="000F594A" w:rsidRDefault="005D7B04" w:rsidP="004318F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Analiza elementare</w:t>
            </w:r>
            <w:r w:rsidR="009403B4">
              <w:rPr>
                <w:rFonts w:ascii="TimesNewRoman" w:hAnsi="TimesNewRoman" w:cs="TimesNewRoman"/>
              </w:rPr>
              <w:t>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tretë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228" w:type="dxa"/>
          </w:tcPr>
          <w:p w:rsidR="009403B4" w:rsidRPr="000F594A" w:rsidRDefault="005D7B04" w:rsidP="004318F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Klasifikimi i komponimeve organike sipas tretshm</w:t>
            </w:r>
            <w:r w:rsidRPr="005D7B04">
              <w:rPr>
                <w:rFonts w:ascii="TimesNewRoman" w:hAnsi="TimesNewRoman" w:cs="TimesNewRoman"/>
              </w:rPr>
              <w:t>ë</w:t>
            </w:r>
            <w:r>
              <w:rPr>
                <w:rFonts w:ascii="TimesNewRoman" w:hAnsi="TimesNewRoman" w:cs="TimesNewRoman"/>
              </w:rPr>
              <w:t>ris</w:t>
            </w:r>
            <w:r w:rsidRPr="005D7B04">
              <w:rPr>
                <w:rFonts w:ascii="TimesNewRoman" w:hAnsi="TimesNewRoman" w:cs="TimesNewRoman"/>
              </w:rPr>
              <w:t>ë</w:t>
            </w:r>
            <w:r>
              <w:rPr>
                <w:rFonts w:ascii="TimesNewRoman" w:hAnsi="TimesNewRoman" w:cs="TimesNewRoman"/>
              </w:rPr>
              <w:t>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katërt:</w:t>
            </w:r>
          </w:p>
        </w:tc>
        <w:tc>
          <w:tcPr>
            <w:tcW w:w="6228" w:type="dxa"/>
          </w:tcPr>
          <w:p w:rsidR="009403B4" w:rsidRPr="003E2A59" w:rsidRDefault="005D7B04" w:rsidP="004318F9">
            <w:pPr>
              <w:jc w:val="both"/>
              <w:rPr>
                <w:lang w:val="it-IT"/>
              </w:rPr>
            </w:pPr>
            <w:r>
              <w:rPr>
                <w:rFonts w:ascii="TimesNewRoman" w:hAnsi="TimesNewRoman" w:cs="TimesNewRoman"/>
              </w:rPr>
              <w:t>Identifikimi i grupeve funksionale</w:t>
            </w:r>
            <w:r w:rsidR="009403B4">
              <w:rPr>
                <w:rFonts w:ascii="TimesNewRoman" w:hAnsi="TimesNewRoman" w:cs="TimesNewRoman"/>
              </w:rPr>
              <w:t>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pestë: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228" w:type="dxa"/>
          </w:tcPr>
          <w:p w:rsidR="009403B4" w:rsidRPr="000F594A" w:rsidRDefault="005D7B04" w:rsidP="004318F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Identifikimi i aldehideve dhe ketoneve</w:t>
            </w:r>
            <w:r w:rsidR="009403B4">
              <w:rPr>
                <w:rFonts w:ascii="TimesNewRoman" w:hAnsi="TimesNewRoman" w:cs="TimesNewRoman"/>
              </w:rPr>
              <w:t>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gjashtë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228" w:type="dxa"/>
          </w:tcPr>
          <w:p w:rsidR="009403B4" w:rsidRPr="000F594A" w:rsidRDefault="005D7B04" w:rsidP="004318F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Identifikimi i alkooleve dhe etereve</w:t>
            </w:r>
            <w:r w:rsidR="009403B4">
              <w:rPr>
                <w:rFonts w:ascii="TimesNewRoman" w:hAnsi="TimesNewRoman" w:cs="TimesNewRoman"/>
              </w:rPr>
              <w:t>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shtatë: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228" w:type="dxa"/>
          </w:tcPr>
          <w:p w:rsidR="009403B4" w:rsidRPr="003E2A59" w:rsidRDefault="005D7B04" w:rsidP="004318F9">
            <w:pPr>
              <w:jc w:val="both"/>
              <w:rPr>
                <w:lang w:val="it-IT"/>
              </w:rPr>
            </w:pPr>
            <w:r>
              <w:rPr>
                <w:rFonts w:ascii="TimesNewRoman" w:hAnsi="TimesNewRoman" w:cs="TimesNewRoman"/>
              </w:rPr>
              <w:t>Identifikimi i</w:t>
            </w:r>
            <w:r>
              <w:rPr>
                <w:lang w:val="it-IT"/>
              </w:rPr>
              <w:t xml:space="preserve"> alkeneve dhe alkineve</w:t>
            </w:r>
            <w:r w:rsidR="009403B4">
              <w:rPr>
                <w:lang w:val="it-IT"/>
              </w:rPr>
              <w:t>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tetë: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228" w:type="dxa"/>
          </w:tcPr>
          <w:p w:rsidR="009403B4" w:rsidRPr="003E2A59" w:rsidRDefault="005D7B04" w:rsidP="004318F9">
            <w:pPr>
              <w:jc w:val="both"/>
              <w:rPr>
                <w:lang w:val="it-IT"/>
              </w:rPr>
            </w:pPr>
            <w:r>
              <w:rPr>
                <w:rFonts w:ascii="TimesNewRoman" w:hAnsi="TimesNewRoman" w:cs="TimesNewRoman"/>
              </w:rPr>
              <w:t>Identifikimi i alkaneve dhe areneve</w:t>
            </w:r>
            <w:r w:rsidR="009403B4">
              <w:rPr>
                <w:lang w:val="it-IT"/>
              </w:rPr>
              <w:t>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nëntë: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228" w:type="dxa"/>
          </w:tcPr>
          <w:p w:rsidR="009403B4" w:rsidRPr="00054ADE" w:rsidRDefault="005D7B04" w:rsidP="004318F9">
            <w:pPr>
              <w:jc w:val="both"/>
              <w:rPr>
                <w:lang w:val="it-IT"/>
              </w:rPr>
            </w:pPr>
            <w:r>
              <w:rPr>
                <w:rFonts w:ascii="TimesNewRoman" w:hAnsi="TimesNewRoman" w:cs="TimesNewRoman"/>
              </w:rPr>
              <w:t>Identifikimi i</w:t>
            </w:r>
            <w:r>
              <w:rPr>
                <w:lang w:val="it-IT"/>
              </w:rPr>
              <w:t xml:space="preserve"> komponimeve neutrale me halogjen dhe me azot</w:t>
            </w:r>
            <w:r w:rsidR="009403B4">
              <w:rPr>
                <w:lang w:val="it-IT"/>
              </w:rPr>
              <w:t>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dhjetë:</w:t>
            </w:r>
          </w:p>
        </w:tc>
        <w:tc>
          <w:tcPr>
            <w:tcW w:w="6228" w:type="dxa"/>
          </w:tcPr>
          <w:p w:rsidR="009403B4" w:rsidRPr="000F594A" w:rsidRDefault="005D7B04" w:rsidP="004318F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Identifikimi i</w:t>
            </w:r>
            <w:r w:rsidRPr="005B7864">
              <w:rPr>
                <w:lang w:val="it-IT"/>
              </w:rPr>
              <w:t xml:space="preserve"> </w:t>
            </w:r>
            <w:r>
              <w:rPr>
                <w:lang w:val="it-IT"/>
              </w:rPr>
              <w:t>acideve karboksilike dhe anhidrideve</w:t>
            </w:r>
            <w:r w:rsidR="009403B4" w:rsidRPr="005B7864">
              <w:rPr>
                <w:lang w:val="it-IT"/>
              </w:rPr>
              <w:t xml:space="preserve">. 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r w:rsidR="00A0320C">
              <w:rPr>
                <w:rFonts w:ascii="Calibri" w:hAnsi="Calibri"/>
                <w:b/>
                <w:i/>
              </w:rPr>
              <w:t>njëmb</w:t>
            </w:r>
            <w:r w:rsidR="00A0320C" w:rsidRPr="00A0320C">
              <w:rPr>
                <w:rFonts w:ascii="Calibri" w:hAnsi="Calibri"/>
                <w:b/>
                <w:i/>
              </w:rPr>
              <w:t>ë</w:t>
            </w:r>
            <w:r w:rsidRPr="00777D28">
              <w:rPr>
                <w:rFonts w:ascii="Calibri" w:hAnsi="Calibri"/>
                <w:b/>
                <w:i/>
              </w:rPr>
              <w:t>dhjetë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228" w:type="dxa"/>
          </w:tcPr>
          <w:p w:rsidR="009403B4" w:rsidRPr="000F594A" w:rsidRDefault="005D7B04" w:rsidP="004318F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Identifikimi i</w:t>
            </w:r>
            <w:r w:rsidRPr="005B7864">
              <w:rPr>
                <w:lang w:val="it-IT"/>
              </w:rPr>
              <w:t xml:space="preserve"> </w:t>
            </w:r>
            <w:r>
              <w:rPr>
                <w:lang w:val="it-IT"/>
              </w:rPr>
              <w:t>fenoleve</w:t>
            </w:r>
            <w:r w:rsidR="009403B4" w:rsidRPr="005B7864">
              <w:rPr>
                <w:lang w:val="it-IT"/>
              </w:rPr>
              <w:t>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dymbëdhjetë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228" w:type="dxa"/>
          </w:tcPr>
          <w:p w:rsidR="009403B4" w:rsidRPr="00E56221" w:rsidRDefault="005D7B04" w:rsidP="004318F9">
            <w:pPr>
              <w:jc w:val="both"/>
              <w:rPr>
                <w:lang w:val="it-IT"/>
              </w:rPr>
            </w:pPr>
            <w:r>
              <w:rPr>
                <w:rFonts w:ascii="TimesNewRoman" w:hAnsi="TimesNewRoman" w:cs="TimesNewRoman"/>
              </w:rPr>
              <w:t>Identifikimi i aminave</w:t>
            </w:r>
            <w:r w:rsidR="009403B4">
              <w:rPr>
                <w:rFonts w:ascii="TimesNewRoman" w:hAnsi="TimesNewRoman" w:cs="TimesNewRoman"/>
              </w:rPr>
              <w:t>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trembëdhjetë</w:t>
            </w:r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228" w:type="dxa"/>
          </w:tcPr>
          <w:p w:rsidR="009403B4" w:rsidRPr="00E56221" w:rsidRDefault="005D7B04" w:rsidP="004318F9">
            <w:pPr>
              <w:rPr>
                <w:lang w:val="it-IT"/>
              </w:rPr>
            </w:pPr>
            <w:r>
              <w:rPr>
                <w:rFonts w:ascii="TimesNewRoman" w:hAnsi="TimesNewRoman" w:cs="TimesNewRoman"/>
              </w:rPr>
              <w:t>Identifikimi i estereve, amideve dhe nitrileve</w:t>
            </w:r>
            <w:r w:rsidR="009403B4">
              <w:rPr>
                <w:lang w:val="it-IT"/>
              </w:rPr>
              <w:t>.</w:t>
            </w:r>
            <w:r w:rsidR="009403B4" w:rsidRPr="006C677B">
              <w:rPr>
                <w:lang w:val="it-IT"/>
              </w:rPr>
              <w:t xml:space="preserve"> 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katërmbëdhjetë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228" w:type="dxa"/>
          </w:tcPr>
          <w:p w:rsidR="009403B4" w:rsidRPr="00E56221" w:rsidRDefault="005D7B04" w:rsidP="004318F9">
            <w:pPr>
              <w:jc w:val="both"/>
              <w:rPr>
                <w:lang w:val="it-IT"/>
              </w:rPr>
            </w:pPr>
            <w:r>
              <w:rPr>
                <w:rFonts w:ascii="TimesNewRoman" w:hAnsi="TimesNewRoman" w:cs="TimesNewRoman"/>
              </w:rPr>
              <w:t>Identifikimi i hidrokarbureve aromatike</w:t>
            </w:r>
            <w:r w:rsidR="009403B4">
              <w:rPr>
                <w:rFonts w:ascii="TimesNewRoman" w:hAnsi="TimesNewRoman" w:cs="TimesNewRoman"/>
              </w:rPr>
              <w:t>.</w:t>
            </w:r>
          </w:p>
        </w:tc>
      </w:tr>
      <w:tr w:rsidR="009403B4" w:rsidRPr="00777D28" w:rsidTr="004E7FBA">
        <w:tc>
          <w:tcPr>
            <w:tcW w:w="2628" w:type="dxa"/>
            <w:gridSpan w:val="2"/>
          </w:tcPr>
          <w:p w:rsidR="009403B4" w:rsidRPr="00777D28" w:rsidRDefault="009403B4" w:rsidP="004318F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pesëmbëdhjetë</w:t>
            </w:r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228" w:type="dxa"/>
          </w:tcPr>
          <w:p w:rsidR="009403B4" w:rsidRPr="005E10A3" w:rsidRDefault="005D7B04" w:rsidP="004318F9">
            <w:pPr>
              <w:jc w:val="both"/>
              <w:rPr>
                <w:lang w:val="it-IT"/>
              </w:rPr>
            </w:pPr>
            <w:r>
              <w:rPr>
                <w:rFonts w:ascii="TimesNewRoman" w:hAnsi="TimesNewRoman" w:cs="TimesNewRoman"/>
              </w:rPr>
              <w:t>Metodat e p</w:t>
            </w:r>
            <w:r w:rsidRPr="005D7B04">
              <w:rPr>
                <w:rFonts w:ascii="TimesNewRoman" w:hAnsi="TimesNewRoman" w:cs="TimesNewRoman"/>
              </w:rPr>
              <w:t>ë</w:t>
            </w:r>
            <w:r>
              <w:rPr>
                <w:rFonts w:ascii="TimesNewRoman" w:hAnsi="TimesNewRoman" w:cs="TimesNewRoman"/>
              </w:rPr>
              <w:t>rcaktimit t</w:t>
            </w:r>
            <w:r w:rsidRPr="005D7B04">
              <w:rPr>
                <w:rFonts w:ascii="TimesNewRoman" w:hAnsi="TimesNewRoman" w:cs="TimesNewRoman"/>
              </w:rPr>
              <w:t>ë</w:t>
            </w:r>
            <w:r>
              <w:rPr>
                <w:rFonts w:ascii="TimesNewRoman" w:hAnsi="TimesNewRoman" w:cs="TimesNewRoman"/>
              </w:rPr>
              <w:t xml:space="preserve"> struktur</w:t>
            </w:r>
            <w:r w:rsidRPr="005D7B04">
              <w:rPr>
                <w:rFonts w:ascii="TimesNewRoman" w:hAnsi="TimesNewRoman" w:cs="TimesNewRoman"/>
              </w:rPr>
              <w:t>ë</w:t>
            </w:r>
            <w:r>
              <w:rPr>
                <w:rFonts w:ascii="TimesNewRoman" w:hAnsi="TimesNewRoman" w:cs="TimesNewRoman"/>
              </w:rPr>
              <w:t>s</w:t>
            </w:r>
            <w:r w:rsidR="009403B4">
              <w:rPr>
                <w:rFonts w:ascii="TimesNewRoman" w:hAnsi="TimesNewRoman" w:cs="TimesNewRoman"/>
              </w:rPr>
              <w:t>.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8856" w:type="dxa"/>
            <w:gridSpan w:val="3"/>
            <w:shd w:val="clear" w:color="auto" w:fill="D9D9D9"/>
          </w:tcPr>
          <w:p w:rsidR="00306186" w:rsidRPr="00494362" w:rsidRDefault="00306186" w:rsidP="007B6742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Plani i dizejnuar i mësimit:  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885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306186" w:rsidRPr="00494362" w:rsidRDefault="00306186" w:rsidP="007B6742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sz w:val="22"/>
                <w:szCs w:val="22"/>
              </w:rPr>
              <w:t>Ushtrimet laboratorike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Pr="00275E82" w:rsidRDefault="00306186" w:rsidP="00306186">
            <w:pPr>
              <w:rPr>
                <w:rFonts w:ascii="Calibri" w:hAnsi="Calibri"/>
                <w:b/>
                <w:lang w:val="it-IT"/>
              </w:rPr>
            </w:pPr>
            <w:r w:rsidRPr="00FA415A">
              <w:rPr>
                <w:rFonts w:ascii="Calibri" w:hAnsi="Calibri"/>
                <w:lang w:val="it-IT"/>
              </w:rPr>
              <w:t>Njoftim me planprogramin e lëndës dhe literaturën</w:t>
            </w:r>
            <w:r>
              <w:rPr>
                <w:rFonts w:ascii="Calibri" w:hAnsi="Calibri"/>
                <w:lang w:val="it-IT"/>
              </w:rPr>
              <w:t>.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Pr="00A11DB4" w:rsidRDefault="00306186" w:rsidP="00306186">
            <w:pPr>
              <w:ind w:left="2160" w:hanging="2160"/>
              <w:jc w:val="both"/>
              <w:rPr>
                <w:lang w:val="it-IT"/>
              </w:rPr>
            </w:pPr>
            <w:r w:rsidRPr="00A11DB4">
              <w:rPr>
                <w:lang w:val="it-IT"/>
              </w:rPr>
              <w:t>Përgaditja e mostrës për analizë. Trajtimi i mostrës para se ajo të</w:t>
            </w:r>
          </w:p>
          <w:p w:rsidR="00306186" w:rsidRPr="00A11DB4" w:rsidRDefault="00306186" w:rsidP="00306186">
            <w:pPr>
              <w:ind w:left="2160" w:hanging="2160"/>
              <w:jc w:val="both"/>
              <w:rPr>
                <w:lang w:val="it-IT"/>
              </w:rPr>
            </w:pPr>
            <w:r w:rsidRPr="00A11DB4">
              <w:rPr>
                <w:lang w:val="it-IT"/>
              </w:rPr>
              <w:t xml:space="preserve"> dërgohet për analizë, rikristalizimi, distilimi, tharja dhe operacionet</w:t>
            </w:r>
          </w:p>
          <w:p w:rsidR="00306186" w:rsidRPr="00A11DB4" w:rsidRDefault="00306186" w:rsidP="00306186">
            <w:pPr>
              <w:ind w:left="2160" w:hanging="2160"/>
              <w:jc w:val="both"/>
              <w:rPr>
                <w:lang w:val="it-IT"/>
              </w:rPr>
            </w:pPr>
            <w:r w:rsidRPr="00A11DB4">
              <w:rPr>
                <w:lang w:val="it-IT"/>
              </w:rPr>
              <w:t xml:space="preserve"> tjera të nevojshme varësisht nga natyra e komponimit të panjohur.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Pr="00275E82" w:rsidRDefault="00306186" w:rsidP="00306186">
            <w:pPr>
              <w:jc w:val="both"/>
              <w:rPr>
                <w:lang w:val="it-IT"/>
              </w:rPr>
            </w:pPr>
            <w:r w:rsidRPr="00FA415A">
              <w:rPr>
                <w:lang w:val="it-IT"/>
              </w:rPr>
              <w:t>Identifikimi i klasëve të komponimeve bazuar në testin e tretshmërisë.Përgaditja e reagjentëve të nevojshëm, ndërtimi i tabelës dhe testimi i tretshmërisë së komponimit të panjohur. Konkludimi i klasës së komponimit në bazë të këtyre të dhënave.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Pr="003E2A59" w:rsidRDefault="00306186" w:rsidP="00306186">
            <w:pPr>
              <w:jc w:val="both"/>
              <w:rPr>
                <w:lang w:val="it-IT"/>
              </w:rPr>
            </w:pPr>
            <w:r w:rsidRPr="00FA415A">
              <w:rPr>
                <w:lang w:val="it-IT"/>
              </w:rPr>
              <w:t>Përcaktimi i konstantave fizike për komponimin e panjohu</w:t>
            </w:r>
            <w:r>
              <w:rPr>
                <w:lang w:val="it-IT"/>
              </w:rPr>
              <w:t>r</w:t>
            </w:r>
            <w:r w:rsidRPr="00FA415A">
              <w:rPr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  <w:r w:rsidRPr="00FA415A">
              <w:rPr>
                <w:lang w:val="it-IT"/>
              </w:rPr>
              <w:t>Komponimit të panjohur i përcaktohen konstantat fizike si pika e shkrirjes dhe e vlimit me qëllim të ngushtimit të supozimeve që vinë nga testi i tretshmërisë.</w:t>
            </w:r>
          </w:p>
        </w:tc>
      </w:tr>
      <w:tr w:rsidR="00306186" w:rsidRPr="00584FA0" w:rsidTr="00306186">
        <w:tblPrEx>
          <w:tblLook w:val="04A0"/>
        </w:tblPrEx>
        <w:trPr>
          <w:trHeight w:val="275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Pr="00275E82" w:rsidRDefault="00306186" w:rsidP="00306186">
            <w:pPr>
              <w:rPr>
                <w:lang w:val="it-IT"/>
              </w:rPr>
            </w:pPr>
            <w:r>
              <w:rPr>
                <w:lang w:val="it-IT"/>
              </w:rPr>
              <w:t>Spektroskopia Infra e Kuqe, p</w:t>
            </w:r>
            <w:r w:rsidRPr="00FA415A">
              <w:rPr>
                <w:lang w:val="it-IT"/>
              </w:rPr>
              <w:t xml:space="preserve">ërgaditja e mostrës për analizë, përgaditja e disqeve, puna me aparat dhe leximi i spektrit për komponimin e panjohur duke u bazuar në detektimin e grupeve funksionale. Krahasimi i të dhënave të marra nga testi i tretshmërisë dhe të dhënave nga spektroskopia infra e kuqe, konsultimi i tabelave rreth konstantave fizike dhe mundesija e përcaktimit të strukturës. 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Pr="00275E82" w:rsidRDefault="00306186" w:rsidP="00306186">
            <w:pPr>
              <w:rPr>
                <w:rFonts w:ascii="Calibri" w:hAnsi="Calibri"/>
                <w:lang w:val="it-IT"/>
              </w:rPr>
            </w:pPr>
            <w:r w:rsidRPr="00FA415A">
              <w:rPr>
                <w:lang w:val="it-IT"/>
              </w:rPr>
              <w:t>Ushtrime dhe probleme rre</w:t>
            </w:r>
            <w:r>
              <w:rPr>
                <w:lang w:val="it-IT"/>
              </w:rPr>
              <w:t>th spektroskopisë Infra të Kuqe, l</w:t>
            </w:r>
            <w:r w:rsidRPr="00FA415A">
              <w:rPr>
                <w:lang w:val="it-IT"/>
              </w:rPr>
              <w:t>eximi i spektrave për klasë të ndryshme të komponimeve, gjatësitë valore ku ato paraqiten, forma e pikeve dhe mundësia e mbimbulimit të tyre në klasë të ndryshme të komponimeve organike.</w:t>
            </w:r>
            <w:r w:rsidRPr="00FA415A">
              <w:rPr>
                <w:lang w:val="it-IT"/>
              </w:rPr>
              <w:tab/>
            </w:r>
          </w:p>
        </w:tc>
      </w:tr>
      <w:tr w:rsidR="00306186" w:rsidRPr="00584FA0" w:rsidTr="00306186">
        <w:tblPrEx>
          <w:tblLook w:val="04A0"/>
        </w:tblPrEx>
        <w:trPr>
          <w:trHeight w:val="26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Default="00306186" w:rsidP="00306186">
            <w:pPr>
              <w:ind w:left="2160" w:hanging="2160"/>
              <w:rPr>
                <w:lang w:val="it-IT"/>
              </w:rPr>
            </w:pPr>
            <w:r w:rsidRPr="00FA415A">
              <w:rPr>
                <w:lang w:val="it-IT"/>
              </w:rPr>
              <w:t xml:space="preserve">Identifikimi i komponimeve organike bazuar në spektroskopinë </w:t>
            </w:r>
            <w:r w:rsidRPr="00FA415A">
              <w:rPr>
                <w:vertAlign w:val="superscript"/>
                <w:lang w:val="it-IT"/>
              </w:rPr>
              <w:t>I</w:t>
            </w:r>
            <w:r w:rsidRPr="00FA415A">
              <w:rPr>
                <w:lang w:val="it-IT"/>
              </w:rPr>
              <w:t xml:space="preserve">H </w:t>
            </w:r>
          </w:p>
          <w:p w:rsidR="00306186" w:rsidRDefault="00306186" w:rsidP="00306186">
            <w:pPr>
              <w:ind w:left="2160" w:hanging="2160"/>
              <w:rPr>
                <w:lang w:val="it-IT"/>
              </w:rPr>
            </w:pPr>
            <w:r w:rsidRPr="00FA415A">
              <w:rPr>
                <w:lang w:val="it-IT"/>
              </w:rPr>
              <w:t>RBM.</w:t>
            </w:r>
            <w:r>
              <w:rPr>
                <w:lang w:val="it-IT"/>
              </w:rPr>
              <w:t xml:space="preserve"> </w:t>
            </w:r>
            <w:r w:rsidRPr="00FA415A">
              <w:rPr>
                <w:lang w:val="it-IT"/>
              </w:rPr>
              <w:t>Leximi i spektrit  1H RBM për komponimin e panjohur dhe</w:t>
            </w:r>
          </w:p>
          <w:p w:rsidR="00306186" w:rsidRDefault="00306186" w:rsidP="00306186">
            <w:pPr>
              <w:ind w:left="2160" w:hanging="2160"/>
              <w:rPr>
                <w:lang w:val="it-IT"/>
              </w:rPr>
            </w:pPr>
            <w:r w:rsidRPr="00FA415A">
              <w:rPr>
                <w:lang w:val="it-IT"/>
              </w:rPr>
              <w:t>për klasë të ndryshme të komponimeve.</w:t>
            </w:r>
            <w:r>
              <w:rPr>
                <w:lang w:val="it-IT"/>
              </w:rPr>
              <w:t xml:space="preserve"> </w:t>
            </w:r>
            <w:r w:rsidRPr="00FA415A">
              <w:rPr>
                <w:lang w:val="it-IT"/>
              </w:rPr>
              <w:t>Copëzimi i pikeve, simetria e</w:t>
            </w:r>
          </w:p>
          <w:p w:rsidR="00306186" w:rsidRPr="00275E82" w:rsidRDefault="00306186" w:rsidP="00306186">
            <w:pPr>
              <w:rPr>
                <w:rFonts w:ascii="Calibri" w:hAnsi="Calibri"/>
                <w:lang w:val="it-IT"/>
              </w:rPr>
            </w:pPr>
            <w:r w:rsidRPr="00FA415A">
              <w:rPr>
                <w:lang w:val="it-IT"/>
              </w:rPr>
              <w:t>molekulave dhe llojet e atomeve të hidrogjenit.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Default="00306186" w:rsidP="00306186">
            <w:pPr>
              <w:ind w:left="2160" w:hanging="2160"/>
              <w:rPr>
                <w:lang w:val="it-IT"/>
              </w:rPr>
            </w:pPr>
            <w:r w:rsidRPr="00FA415A">
              <w:rPr>
                <w:lang w:val="it-IT"/>
              </w:rPr>
              <w:t xml:space="preserve">Identifikimi i komponimeve organike bazuar në spektroskopinë </w:t>
            </w:r>
            <w:r w:rsidRPr="00FA415A">
              <w:rPr>
                <w:vertAlign w:val="superscript"/>
                <w:lang w:val="it-IT"/>
              </w:rPr>
              <w:t>13</w:t>
            </w:r>
            <w:r>
              <w:rPr>
                <w:lang w:val="it-IT"/>
              </w:rPr>
              <w:t>C-</w:t>
            </w:r>
          </w:p>
          <w:p w:rsidR="00306186" w:rsidRDefault="00306186" w:rsidP="00306186">
            <w:pPr>
              <w:ind w:left="2160" w:hanging="2160"/>
              <w:rPr>
                <w:lang w:val="it-IT"/>
              </w:rPr>
            </w:pPr>
            <w:r>
              <w:rPr>
                <w:lang w:val="it-IT"/>
              </w:rPr>
              <w:t>R</w:t>
            </w:r>
            <w:r w:rsidRPr="00FA415A">
              <w:rPr>
                <w:lang w:val="it-IT"/>
              </w:rPr>
              <w:t>BM</w:t>
            </w:r>
            <w:r>
              <w:rPr>
                <w:lang w:val="it-IT"/>
              </w:rPr>
              <w:t>, l</w:t>
            </w:r>
            <w:r w:rsidRPr="00FA415A">
              <w:rPr>
                <w:lang w:val="it-IT"/>
              </w:rPr>
              <w:t xml:space="preserve">eximi i spektrit </w:t>
            </w:r>
            <w:r w:rsidRPr="00FA415A">
              <w:rPr>
                <w:vertAlign w:val="superscript"/>
                <w:lang w:val="it-IT"/>
              </w:rPr>
              <w:t>13</w:t>
            </w:r>
            <w:r w:rsidRPr="00FA415A">
              <w:rPr>
                <w:lang w:val="it-IT"/>
              </w:rPr>
              <w:t>C RBM për komponimin e panjohur dhe për</w:t>
            </w:r>
          </w:p>
          <w:p w:rsidR="00306186" w:rsidRDefault="00306186" w:rsidP="00306186">
            <w:pPr>
              <w:ind w:left="2160" w:hanging="2160"/>
              <w:rPr>
                <w:lang w:val="it-IT"/>
              </w:rPr>
            </w:pPr>
            <w:r w:rsidRPr="00FA415A">
              <w:rPr>
                <w:lang w:val="it-IT"/>
              </w:rPr>
              <w:t>k</w:t>
            </w:r>
            <w:r>
              <w:rPr>
                <w:lang w:val="it-IT"/>
              </w:rPr>
              <w:t>lasë të ndryshme të komponimeve, l</w:t>
            </w:r>
            <w:r w:rsidRPr="00FA415A">
              <w:rPr>
                <w:lang w:val="it-IT"/>
              </w:rPr>
              <w:t>lojet e atomeve të karbonit dhe</w:t>
            </w:r>
          </w:p>
          <w:p w:rsidR="00306186" w:rsidRPr="00275E82" w:rsidRDefault="00306186" w:rsidP="00306186">
            <w:pPr>
              <w:ind w:left="2160" w:hanging="2160"/>
              <w:rPr>
                <w:rFonts w:ascii="Calibri" w:hAnsi="Calibri"/>
                <w:lang w:val="it-IT"/>
              </w:rPr>
            </w:pPr>
            <w:r w:rsidRPr="00FA415A">
              <w:rPr>
                <w:lang w:val="it-IT"/>
              </w:rPr>
              <w:t>fushat e tyre absorbuese.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Default="00306186" w:rsidP="00306186">
            <w:pPr>
              <w:ind w:left="2160" w:hanging="2160"/>
              <w:rPr>
                <w:lang w:val="it-IT"/>
              </w:rPr>
            </w:pPr>
            <w:r w:rsidRPr="00FA415A">
              <w:rPr>
                <w:lang w:val="it-IT"/>
              </w:rPr>
              <w:t>Identifikimi i komponimeve or</w:t>
            </w:r>
            <w:r>
              <w:rPr>
                <w:lang w:val="it-IT"/>
              </w:rPr>
              <w:t>ganike që përmbajnë heteroatome,</w:t>
            </w:r>
          </w:p>
          <w:p w:rsidR="00306186" w:rsidRDefault="00306186" w:rsidP="00306186">
            <w:pPr>
              <w:ind w:left="2160" w:hanging="2160"/>
              <w:rPr>
                <w:lang w:val="it-IT"/>
              </w:rPr>
            </w:pPr>
            <w:r>
              <w:rPr>
                <w:lang w:val="it-IT"/>
              </w:rPr>
              <w:t xml:space="preserve"> l</w:t>
            </w:r>
            <w:r w:rsidRPr="00FA415A">
              <w:rPr>
                <w:lang w:val="it-IT"/>
              </w:rPr>
              <w:t>logaritja e pangopshmërisë së molekulave,  paraqitja e formulave</w:t>
            </w:r>
          </w:p>
          <w:p w:rsidR="00306186" w:rsidRDefault="00306186" w:rsidP="00306186">
            <w:pPr>
              <w:ind w:left="2160" w:hanging="2160"/>
              <w:rPr>
                <w:lang w:val="it-IT"/>
              </w:rPr>
            </w:pPr>
            <w:r w:rsidRPr="00FA415A">
              <w:rPr>
                <w:lang w:val="it-IT"/>
              </w:rPr>
              <w:t xml:space="preserve">strukturore të tyre nga formulat molekulare,  spektrat IK, </w:t>
            </w:r>
            <w:r w:rsidRPr="00FA415A">
              <w:rPr>
                <w:vertAlign w:val="superscript"/>
                <w:lang w:val="it-IT"/>
              </w:rPr>
              <w:t>1</w:t>
            </w:r>
            <w:r w:rsidRPr="00FA415A">
              <w:rPr>
                <w:lang w:val="it-IT"/>
              </w:rPr>
              <w:t>H RBM</w:t>
            </w:r>
          </w:p>
          <w:p w:rsidR="00306186" w:rsidRPr="00275E82" w:rsidRDefault="00306186" w:rsidP="00306186">
            <w:pPr>
              <w:ind w:left="2160" w:hanging="2160"/>
              <w:rPr>
                <w:rFonts w:ascii="Calibri" w:hAnsi="Calibri"/>
                <w:lang w:val="it-IT"/>
              </w:rPr>
            </w:pPr>
            <w:r w:rsidRPr="00FA415A">
              <w:rPr>
                <w:lang w:val="it-IT"/>
              </w:rPr>
              <w:t xml:space="preserve">dhe </w:t>
            </w:r>
            <w:r w:rsidRPr="00FA415A">
              <w:rPr>
                <w:vertAlign w:val="superscript"/>
                <w:lang w:val="it-IT"/>
              </w:rPr>
              <w:t>13</w:t>
            </w:r>
            <w:r w:rsidRPr="00FA415A">
              <w:rPr>
                <w:lang w:val="it-IT"/>
              </w:rPr>
              <w:t>C RBM.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ind w:left="720" w:hanging="720"/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Default="00306186" w:rsidP="00306186">
            <w:pPr>
              <w:ind w:left="2160" w:hanging="2160"/>
              <w:rPr>
                <w:lang w:val="it-IT"/>
              </w:rPr>
            </w:pPr>
            <w:r w:rsidRPr="00FA415A">
              <w:rPr>
                <w:lang w:val="it-IT"/>
              </w:rPr>
              <w:t>Identifikimi i komponimeve organike bazuar në spektroskopinë e</w:t>
            </w:r>
          </w:p>
          <w:p w:rsidR="00306186" w:rsidRDefault="00306186" w:rsidP="00306186">
            <w:pPr>
              <w:ind w:left="2160" w:hanging="2160"/>
              <w:rPr>
                <w:lang w:val="it-IT"/>
              </w:rPr>
            </w:pPr>
            <w:r>
              <w:rPr>
                <w:lang w:val="it-IT"/>
              </w:rPr>
              <w:t xml:space="preserve"> Masës, l</w:t>
            </w:r>
            <w:r w:rsidRPr="00FA415A">
              <w:rPr>
                <w:lang w:val="it-IT"/>
              </w:rPr>
              <w:t>lojet e jonizimit të molekulave dhe spektrat e marra nga to,</w:t>
            </w:r>
          </w:p>
          <w:p w:rsidR="00306186" w:rsidRDefault="00306186" w:rsidP="00306186">
            <w:pPr>
              <w:ind w:left="2160" w:hanging="2160"/>
              <w:rPr>
                <w:lang w:val="it-IT"/>
              </w:rPr>
            </w:pPr>
            <w:r w:rsidRPr="00FA415A">
              <w:rPr>
                <w:lang w:val="it-IT"/>
              </w:rPr>
              <w:t>njohja e pikut të jonit molekularë, determinimi i formulës molekulare,</w:t>
            </w:r>
          </w:p>
          <w:p w:rsidR="00306186" w:rsidRDefault="00306186" w:rsidP="00306186">
            <w:pPr>
              <w:ind w:left="2160" w:hanging="2160"/>
              <w:rPr>
                <w:lang w:val="it-IT"/>
              </w:rPr>
            </w:pPr>
            <w:r w:rsidRPr="00FA415A">
              <w:rPr>
                <w:lang w:val="it-IT"/>
              </w:rPr>
              <w:t>fragmentimet, rirregullimet dhe leximi i spektrave për klasë të</w:t>
            </w:r>
          </w:p>
          <w:p w:rsidR="00306186" w:rsidRPr="00275E82" w:rsidRDefault="00306186" w:rsidP="00306186">
            <w:pPr>
              <w:ind w:left="2160" w:hanging="2160"/>
              <w:rPr>
                <w:lang w:val="it-IT"/>
              </w:rPr>
            </w:pPr>
            <w:r w:rsidRPr="00FA415A">
              <w:rPr>
                <w:lang w:val="it-IT"/>
              </w:rPr>
              <w:t>ndryshme të komponimeve.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Pr="00FA415A" w:rsidRDefault="00306186" w:rsidP="00306186">
            <w:pPr>
              <w:tabs>
                <w:tab w:val="left" w:pos="2160"/>
              </w:tabs>
              <w:rPr>
                <w:rFonts w:ascii="Calibri" w:hAnsi="Calibri"/>
                <w:lang w:val="it-IT"/>
              </w:rPr>
            </w:pPr>
            <w:r w:rsidRPr="00FA415A">
              <w:rPr>
                <w:lang w:val="it-IT"/>
              </w:rPr>
              <w:t>Leximi i</w:t>
            </w:r>
            <w:r>
              <w:rPr>
                <w:lang w:val="it-IT"/>
              </w:rPr>
              <w:t xml:space="preserve"> spektrave dhe kombinimi i tyre, i</w:t>
            </w:r>
            <w:r w:rsidRPr="00FA415A">
              <w:rPr>
                <w:lang w:val="it-IT"/>
              </w:rPr>
              <w:t>dentifikimi i komponimit të panjohur duke marrë në konsideratë të gjitha llojet e spektrave, kombinimin dhe krahasimin e të dhënave të marra nga të gjitha metodat.</w:t>
            </w:r>
          </w:p>
          <w:p w:rsidR="00306186" w:rsidRPr="000F594A" w:rsidRDefault="00306186" w:rsidP="00306186">
            <w:pPr>
              <w:rPr>
                <w:rFonts w:ascii="TimesNewRoman" w:hAnsi="TimesNewRoman" w:cs="TimesNewRoman"/>
              </w:rPr>
            </w:pP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Pr="00E56221" w:rsidRDefault="00306186" w:rsidP="00306186">
            <w:pPr>
              <w:jc w:val="both"/>
              <w:rPr>
                <w:lang w:val="it-IT"/>
              </w:rPr>
            </w:pPr>
            <w:r w:rsidRPr="00FA415A">
              <w:rPr>
                <w:lang w:val="it-IT"/>
              </w:rPr>
              <w:t xml:space="preserve">Identifikimi i izomerëve të ndryshëm në bazë të spektroskopisë </w:t>
            </w:r>
            <w:r w:rsidRPr="00FA415A">
              <w:rPr>
                <w:vertAlign w:val="superscript"/>
                <w:lang w:val="it-IT"/>
              </w:rPr>
              <w:t>1</w:t>
            </w:r>
            <w:r>
              <w:rPr>
                <w:lang w:val="it-IT"/>
              </w:rPr>
              <w:t>H RBM, d</w:t>
            </w:r>
            <w:r w:rsidRPr="00FA415A">
              <w:rPr>
                <w:lang w:val="it-IT"/>
              </w:rPr>
              <w:t>allimi i izomerëve të ndryshëm varësisht nga llojet e atomeve të hidrogjenit që paraqiten ne spektër, fushat e tyre absorbuese dhe copëzimet e sinjaleve.</w:t>
            </w:r>
          </w:p>
        </w:tc>
      </w:tr>
      <w:tr w:rsidR="00306186" w:rsidRPr="00584FA0" w:rsidTr="00306186">
        <w:tblPrEx>
          <w:tblLook w:val="04A0"/>
        </w:tblPrEx>
        <w:trPr>
          <w:trHeight w:val="19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Pr="007E4498" w:rsidRDefault="00306186" w:rsidP="00306186">
            <w:pPr>
              <w:rPr>
                <w:rFonts w:ascii="Calibri" w:hAnsi="Calibri"/>
                <w:lang w:val="it-IT"/>
              </w:rPr>
            </w:pPr>
            <w:r w:rsidRPr="00FA415A">
              <w:rPr>
                <w:lang w:val="it-IT"/>
              </w:rPr>
              <w:t>Metodat</w:t>
            </w:r>
            <w:r>
              <w:rPr>
                <w:lang w:val="it-IT"/>
              </w:rPr>
              <w:t xml:space="preserve"> dydimensionale për identifikim, m</w:t>
            </w:r>
            <w:r w:rsidRPr="00FA415A">
              <w:rPr>
                <w:lang w:val="it-IT"/>
              </w:rPr>
              <w:t xml:space="preserve">etodat e hulumtimit të strukturave komplekse, metoda COSY, </w:t>
            </w:r>
            <w:r w:rsidRPr="00FA415A">
              <w:rPr>
                <w:vertAlign w:val="superscript"/>
                <w:lang w:val="it-IT"/>
              </w:rPr>
              <w:t>1</w:t>
            </w:r>
            <w:r w:rsidRPr="00FA415A">
              <w:rPr>
                <w:lang w:val="it-IT"/>
              </w:rPr>
              <w:t>H-</w:t>
            </w:r>
            <w:r w:rsidRPr="00FA415A">
              <w:rPr>
                <w:vertAlign w:val="superscript"/>
                <w:lang w:val="it-IT"/>
              </w:rPr>
              <w:t>1</w:t>
            </w:r>
            <w:r w:rsidRPr="00FA415A">
              <w:rPr>
                <w:lang w:val="it-IT"/>
              </w:rPr>
              <w:t xml:space="preserve">H COSY, </w:t>
            </w:r>
            <w:r w:rsidRPr="00FA415A">
              <w:rPr>
                <w:vertAlign w:val="superscript"/>
                <w:lang w:val="it-IT"/>
              </w:rPr>
              <w:t>13</w:t>
            </w:r>
            <w:r w:rsidRPr="00FA415A">
              <w:rPr>
                <w:lang w:val="it-IT"/>
              </w:rPr>
              <w:t>C-</w:t>
            </w:r>
            <w:r w:rsidRPr="00FA415A">
              <w:rPr>
                <w:vertAlign w:val="superscript"/>
                <w:lang w:val="it-IT"/>
              </w:rPr>
              <w:t>1</w:t>
            </w:r>
            <w:r w:rsidRPr="00FA415A">
              <w:rPr>
                <w:lang w:val="it-IT"/>
              </w:rPr>
              <w:t xml:space="preserve">H COSY, </w:t>
            </w:r>
            <w:r w:rsidRPr="00FA415A">
              <w:rPr>
                <w:vertAlign w:val="superscript"/>
                <w:lang w:val="it-IT"/>
              </w:rPr>
              <w:t>1</w:t>
            </w:r>
            <w:r w:rsidRPr="00FA415A">
              <w:rPr>
                <w:lang w:val="it-IT"/>
              </w:rPr>
              <w:t>H-</w:t>
            </w:r>
            <w:r w:rsidRPr="00FA415A">
              <w:rPr>
                <w:vertAlign w:val="superscript"/>
                <w:lang w:val="it-IT"/>
              </w:rPr>
              <w:t>13</w:t>
            </w:r>
            <w:r w:rsidRPr="00FA415A">
              <w:rPr>
                <w:lang w:val="it-IT"/>
              </w:rPr>
              <w:t xml:space="preserve">C COSY, DFQ COSY, </w:t>
            </w:r>
            <w:r w:rsidRPr="00FA415A">
              <w:rPr>
                <w:vertAlign w:val="superscript"/>
                <w:lang w:val="it-IT"/>
              </w:rPr>
              <w:t>13</w:t>
            </w:r>
            <w:r w:rsidRPr="00FA415A">
              <w:rPr>
                <w:lang w:val="it-IT"/>
              </w:rPr>
              <w:t>C-</w:t>
            </w:r>
            <w:r w:rsidRPr="00FA415A">
              <w:rPr>
                <w:vertAlign w:val="superscript"/>
                <w:lang w:val="it-IT"/>
              </w:rPr>
              <w:t>13</w:t>
            </w:r>
            <w:r w:rsidRPr="00FA415A">
              <w:rPr>
                <w:lang w:val="it-IT"/>
              </w:rPr>
              <w:t>C COSY, përdorimi i tyre dhe lidhshmëria me mjeksi.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Pr="00E56221" w:rsidRDefault="00306186" w:rsidP="00306186">
            <w:pPr>
              <w:jc w:val="both"/>
              <w:rPr>
                <w:lang w:val="it-IT"/>
              </w:rPr>
            </w:pPr>
            <w:r w:rsidRPr="00FA415A">
              <w:rPr>
                <w:lang w:val="it-IT"/>
              </w:rPr>
              <w:t>Kollokfium me shkrim lidhur me punën laboratorike.</w:t>
            </w:r>
          </w:p>
        </w:tc>
      </w:tr>
      <w:tr w:rsidR="00306186" w:rsidRPr="00584FA0" w:rsidTr="00306186">
        <w:tblPrEx>
          <w:tblLook w:val="04A0"/>
        </w:tblPrEx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306186" w:rsidRPr="00494362" w:rsidRDefault="00306186" w:rsidP="00306186">
            <w:pPr>
              <w:rPr>
                <w:b/>
              </w:rPr>
            </w:pPr>
            <w:r w:rsidRPr="0049436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306186" w:rsidRPr="00461D50" w:rsidRDefault="00306186" w:rsidP="00306186">
            <w:pPr>
              <w:ind w:left="2160" w:hanging="2160"/>
              <w:rPr>
                <w:i/>
                <w:lang w:val="it-IT"/>
              </w:rPr>
            </w:pPr>
            <w:r w:rsidRPr="00461D50">
              <w:rPr>
                <w:lang w:val="it-IT"/>
              </w:rPr>
              <w:t>Kumtim i rezultatit dhe konsultimi me studentë</w:t>
            </w:r>
            <w:r w:rsidRPr="00461D50">
              <w:rPr>
                <w:i/>
                <w:lang w:val="it-IT"/>
              </w:rPr>
              <w:t>.</w:t>
            </w:r>
          </w:p>
        </w:tc>
      </w:tr>
    </w:tbl>
    <w:p w:rsidR="00306186" w:rsidRPr="00B15466" w:rsidRDefault="00306186" w:rsidP="00306186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306186" w:rsidRPr="00B15466" w:rsidTr="007B6742">
        <w:tc>
          <w:tcPr>
            <w:tcW w:w="8856" w:type="dxa"/>
            <w:shd w:val="clear" w:color="auto" w:fill="D9D9D9"/>
          </w:tcPr>
          <w:p w:rsidR="00306186" w:rsidRPr="00B15466" w:rsidRDefault="00306186" w:rsidP="007B6742">
            <w:pPr>
              <w:jc w:val="center"/>
              <w:rPr>
                <w:rFonts w:ascii="Calibri" w:hAnsi="Calibri"/>
                <w:b/>
              </w:rPr>
            </w:pPr>
            <w:r w:rsidRPr="00B15466">
              <w:rPr>
                <w:rFonts w:ascii="Calibri" w:hAnsi="Calibri"/>
                <w:b/>
                <w:sz w:val="22"/>
                <w:szCs w:val="22"/>
              </w:rPr>
              <w:t>Politikat akademike dhe rregullat e mirësjelljes:</w:t>
            </w:r>
          </w:p>
        </w:tc>
      </w:tr>
      <w:tr w:rsidR="00306186" w:rsidRPr="00B15466" w:rsidTr="007B6742">
        <w:trPr>
          <w:trHeight w:val="872"/>
        </w:trPr>
        <w:tc>
          <w:tcPr>
            <w:tcW w:w="8856" w:type="dxa"/>
          </w:tcPr>
          <w:p w:rsidR="00306186" w:rsidRPr="00963207" w:rsidRDefault="00306186" w:rsidP="007B6742">
            <w:r w:rsidRPr="00EC3EEF">
              <w:rPr>
                <w:sz w:val="22"/>
                <w:szCs w:val="22"/>
              </w:rPr>
              <w:t>Çdo student duhet tu përmbahet politikave të përshkruara me Statutin e UP-së. Vijimi i rregullt n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ligj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>rata dhe ushtrime si dhe aktiviteti gjat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or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>ve t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 xml:space="preserve"> m</w:t>
            </w:r>
            <w:r w:rsidRPr="00EC3EEF">
              <w:rPr>
                <w:sz w:val="22"/>
                <w:szCs w:val="22"/>
                <w:lang w:val="it-IT"/>
              </w:rPr>
              <w:t>ё</w:t>
            </w:r>
            <w:r w:rsidRPr="00EC3EEF">
              <w:rPr>
                <w:sz w:val="22"/>
                <w:szCs w:val="22"/>
              </w:rPr>
              <w:t>simit është i domosdoshëm për çdo student. Mashtrimet e çfarëdo lloji nuk do të tolerohen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06186" w:rsidRPr="00CF116F" w:rsidRDefault="00306186" w:rsidP="00306186">
      <w:pPr>
        <w:rPr>
          <w:rFonts w:ascii="Calibri" w:hAnsi="Calibri"/>
          <w:b/>
          <w:sz w:val="28"/>
          <w:szCs w:val="28"/>
        </w:rPr>
      </w:pPr>
    </w:p>
    <w:p w:rsidR="009403B4" w:rsidRDefault="009403B4" w:rsidP="009403B4"/>
    <w:p w:rsidR="00EB615C" w:rsidRDefault="00EB615C"/>
    <w:sectPr w:rsidR="00EB615C" w:rsidSect="0066464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28" w:rsidRDefault="00477F28" w:rsidP="00F839E1">
      <w:r>
        <w:separator/>
      </w:r>
    </w:p>
  </w:endnote>
  <w:endnote w:type="continuationSeparator" w:id="1">
    <w:p w:rsidR="00477F28" w:rsidRDefault="00477F28" w:rsidP="00F8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CC" w:rsidRDefault="00FA0B57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B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7CCC" w:rsidRDefault="00477F28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CC" w:rsidRDefault="00FA0B57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B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672">
      <w:rPr>
        <w:rStyle w:val="PageNumber"/>
        <w:noProof/>
      </w:rPr>
      <w:t>2</w:t>
    </w:r>
    <w:r>
      <w:rPr>
        <w:rStyle w:val="PageNumber"/>
      </w:rPr>
      <w:fldChar w:fldCharType="end"/>
    </w:r>
  </w:p>
  <w:p w:rsidR="00BC7CCC" w:rsidRDefault="00477F28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28" w:rsidRDefault="00477F28" w:rsidP="00F839E1">
      <w:r>
        <w:separator/>
      </w:r>
    </w:p>
  </w:footnote>
  <w:footnote w:type="continuationSeparator" w:id="1">
    <w:p w:rsidR="00477F28" w:rsidRDefault="00477F28" w:rsidP="00F8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8C4"/>
    <w:multiLevelType w:val="hybridMultilevel"/>
    <w:tmpl w:val="EF6C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66D"/>
    <w:multiLevelType w:val="hybridMultilevel"/>
    <w:tmpl w:val="C664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902"/>
    <w:multiLevelType w:val="hybridMultilevel"/>
    <w:tmpl w:val="75F8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66C4"/>
    <w:multiLevelType w:val="hybridMultilevel"/>
    <w:tmpl w:val="DF1A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7B05"/>
    <w:multiLevelType w:val="hybridMultilevel"/>
    <w:tmpl w:val="DF1A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372AE"/>
    <w:multiLevelType w:val="hybridMultilevel"/>
    <w:tmpl w:val="49605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07209"/>
    <w:multiLevelType w:val="hybridMultilevel"/>
    <w:tmpl w:val="382C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45153"/>
    <w:multiLevelType w:val="hybridMultilevel"/>
    <w:tmpl w:val="E770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3B4"/>
    <w:rsid w:val="00034035"/>
    <w:rsid w:val="00066D81"/>
    <w:rsid w:val="000B5632"/>
    <w:rsid w:val="000E77D1"/>
    <w:rsid w:val="00112304"/>
    <w:rsid w:val="00155A97"/>
    <w:rsid w:val="001C47C0"/>
    <w:rsid w:val="00306186"/>
    <w:rsid w:val="003A4672"/>
    <w:rsid w:val="003D1FBD"/>
    <w:rsid w:val="00430D84"/>
    <w:rsid w:val="00477F28"/>
    <w:rsid w:val="004E7FBA"/>
    <w:rsid w:val="005275C3"/>
    <w:rsid w:val="005B176B"/>
    <w:rsid w:val="005C5062"/>
    <w:rsid w:val="005D7B04"/>
    <w:rsid w:val="00727871"/>
    <w:rsid w:val="00744AF0"/>
    <w:rsid w:val="007532ED"/>
    <w:rsid w:val="00901CC2"/>
    <w:rsid w:val="009403B4"/>
    <w:rsid w:val="00995017"/>
    <w:rsid w:val="009E233C"/>
    <w:rsid w:val="009E7975"/>
    <w:rsid w:val="00A0320C"/>
    <w:rsid w:val="00B11E26"/>
    <w:rsid w:val="00C84165"/>
    <w:rsid w:val="00CF0761"/>
    <w:rsid w:val="00D47703"/>
    <w:rsid w:val="00DE664B"/>
    <w:rsid w:val="00E006A6"/>
    <w:rsid w:val="00E41F67"/>
    <w:rsid w:val="00E94ED6"/>
    <w:rsid w:val="00EB615C"/>
    <w:rsid w:val="00F03427"/>
    <w:rsid w:val="00F77713"/>
    <w:rsid w:val="00F839E1"/>
    <w:rsid w:val="00FA0B57"/>
    <w:rsid w:val="00FC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F07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0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03B4"/>
    <w:rPr>
      <w:rFonts w:cs="Times New Roman"/>
    </w:rPr>
  </w:style>
  <w:style w:type="paragraph" w:styleId="NoSpacing">
    <w:name w:val="No Spacing"/>
    <w:link w:val="NoSpacingChar"/>
    <w:uiPriority w:val="1"/>
    <w:qFormat/>
    <w:rsid w:val="0094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03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3B4"/>
    <w:pPr>
      <w:ind w:left="720"/>
      <w:contextualSpacing/>
    </w:pPr>
  </w:style>
  <w:style w:type="character" w:customStyle="1" w:styleId="contributornametrigger">
    <w:name w:val="contributornametrigger"/>
    <w:basedOn w:val="DefaultParagraphFont"/>
    <w:rsid w:val="009403B4"/>
  </w:style>
  <w:style w:type="character" w:customStyle="1" w:styleId="ptbrand4">
    <w:name w:val="ptbrand4"/>
    <w:basedOn w:val="DefaultParagraphFont"/>
    <w:rsid w:val="009403B4"/>
  </w:style>
  <w:style w:type="character" w:customStyle="1" w:styleId="binding5">
    <w:name w:val="binding5"/>
    <w:basedOn w:val="DefaultParagraphFont"/>
    <w:rsid w:val="009403B4"/>
  </w:style>
  <w:style w:type="character" w:customStyle="1" w:styleId="Heading1Char">
    <w:name w:val="Heading 1 Char"/>
    <w:basedOn w:val="DefaultParagraphFont"/>
    <w:link w:val="Heading1"/>
    <w:uiPriority w:val="9"/>
    <w:rsid w:val="00CF07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CF0761"/>
  </w:style>
  <w:style w:type="character" w:customStyle="1" w:styleId="apple-converted-space">
    <w:name w:val="apple-converted-space"/>
    <w:basedOn w:val="DefaultParagraphFont"/>
    <w:rsid w:val="00CF0761"/>
  </w:style>
  <w:style w:type="character" w:customStyle="1" w:styleId="a-size-medium">
    <w:name w:val="a-size-medium"/>
    <w:basedOn w:val="DefaultParagraphFont"/>
    <w:rsid w:val="00CF0761"/>
  </w:style>
  <w:style w:type="character" w:customStyle="1" w:styleId="author">
    <w:name w:val="author"/>
    <w:basedOn w:val="DefaultParagraphFont"/>
    <w:rsid w:val="00CF0761"/>
  </w:style>
  <w:style w:type="character" w:customStyle="1" w:styleId="a-declarative">
    <w:name w:val="a-declarative"/>
    <w:basedOn w:val="DefaultParagraphFont"/>
    <w:rsid w:val="00CF0761"/>
  </w:style>
  <w:style w:type="character" w:customStyle="1" w:styleId="a-color-secondary">
    <w:name w:val="a-color-secondary"/>
    <w:basedOn w:val="DefaultParagraphFont"/>
    <w:rsid w:val="00CF0761"/>
  </w:style>
  <w:style w:type="character" w:customStyle="1" w:styleId="NoSpacingChar">
    <w:name w:val="No Spacing Char"/>
    <w:link w:val="NoSpacing"/>
    <w:uiPriority w:val="1"/>
    <w:rsid w:val="00B11E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2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jlinda.ajvazi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Majlinda</dc:creator>
  <cp:lastModifiedBy>DACI</cp:lastModifiedBy>
  <cp:revision>18</cp:revision>
  <dcterms:created xsi:type="dcterms:W3CDTF">2014-05-15T09:47:00Z</dcterms:created>
  <dcterms:modified xsi:type="dcterms:W3CDTF">2019-10-02T08:43:00Z</dcterms:modified>
</cp:coreProperties>
</file>