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3D3522" w:rsidRDefault="002D3069" w:rsidP="00905CAF">
      <w:pPr>
        <w:jc w:val="center"/>
        <w:rPr>
          <w:b/>
          <w:u w:val="single"/>
        </w:rPr>
      </w:pPr>
      <w:r w:rsidRPr="003D3522">
        <w:rPr>
          <w:b/>
          <w:u w:val="single"/>
        </w:rPr>
        <w:t>SYL</w:t>
      </w:r>
      <w:r w:rsidR="00781805" w:rsidRPr="003D3522">
        <w:rPr>
          <w:b/>
          <w:u w:val="single"/>
        </w:rPr>
        <w:t>L</w:t>
      </w:r>
      <w:r w:rsidR="004C0CCA" w:rsidRPr="003D3522">
        <w:rPr>
          <w:b/>
          <w:u w:val="single"/>
        </w:rPr>
        <w:t>ABUS</w:t>
      </w:r>
    </w:p>
    <w:p w:rsidR="00CF116F" w:rsidRPr="003D3522" w:rsidRDefault="00CF116F" w:rsidP="00585875"/>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99"/>
        <w:gridCol w:w="1425"/>
        <w:gridCol w:w="1770"/>
        <w:gridCol w:w="2116"/>
      </w:tblGrid>
      <w:tr w:rsidR="00CF116F" w:rsidRPr="003D3522" w:rsidTr="00BB7518">
        <w:tc>
          <w:tcPr>
            <w:tcW w:w="8928" w:type="dxa"/>
            <w:gridSpan w:val="5"/>
            <w:shd w:val="clear" w:color="auto" w:fill="B8CCE4"/>
          </w:tcPr>
          <w:p w:rsidR="00CF116F" w:rsidRPr="003D3522" w:rsidRDefault="00236441" w:rsidP="00585875">
            <w:pPr>
              <w:pStyle w:val="NoSpacing"/>
              <w:rPr>
                <w:b/>
              </w:rPr>
            </w:pPr>
            <w:r w:rsidRPr="003D3522">
              <w:rPr>
                <w:b/>
              </w:rPr>
              <w:t>Basic data of the subject</w:t>
            </w:r>
          </w:p>
        </w:tc>
      </w:tr>
      <w:tr w:rsidR="005C1C19" w:rsidRPr="003D3522" w:rsidTr="00BB7518">
        <w:tc>
          <w:tcPr>
            <w:tcW w:w="3617" w:type="dxa"/>
            <w:gridSpan w:val="2"/>
          </w:tcPr>
          <w:p w:rsidR="005C1C19" w:rsidRPr="003D3522" w:rsidRDefault="005C1C19" w:rsidP="00585875">
            <w:pPr>
              <w:pStyle w:val="NoSpacing"/>
              <w:rPr>
                <w:b/>
              </w:rPr>
            </w:pPr>
            <w:r w:rsidRPr="003D3522">
              <w:rPr>
                <w:b/>
              </w:rPr>
              <w:t xml:space="preserve">Academic Unit: </w:t>
            </w:r>
          </w:p>
        </w:tc>
        <w:tc>
          <w:tcPr>
            <w:tcW w:w="5311" w:type="dxa"/>
            <w:gridSpan w:val="3"/>
          </w:tcPr>
          <w:p w:rsidR="005C1C19" w:rsidRPr="003D3522" w:rsidRDefault="008D58D1" w:rsidP="008D58D1">
            <w:pPr>
              <w:pStyle w:val="NoSpacing"/>
              <w:rPr>
                <w:b/>
              </w:rPr>
            </w:pPr>
            <w:r w:rsidRPr="003D3522">
              <w:rPr>
                <w:b/>
              </w:rPr>
              <w:t xml:space="preserve">Chemistry Department, </w:t>
            </w:r>
            <w:r w:rsidR="00412F35" w:rsidRPr="003D3522">
              <w:rPr>
                <w:b/>
              </w:rPr>
              <w:t>Faculty of Mathematics &amp; Natural Sciences</w:t>
            </w:r>
            <w:r w:rsidR="007F0A5D" w:rsidRPr="003D3522">
              <w:rPr>
                <w:b/>
              </w:rPr>
              <w:t xml:space="preserve">, </w:t>
            </w:r>
          </w:p>
        </w:tc>
      </w:tr>
      <w:tr w:rsidR="005C1C19" w:rsidRPr="003D3522" w:rsidTr="00BB7518">
        <w:tc>
          <w:tcPr>
            <w:tcW w:w="3617" w:type="dxa"/>
            <w:gridSpan w:val="2"/>
          </w:tcPr>
          <w:p w:rsidR="005C1C19" w:rsidRPr="003D3522" w:rsidRDefault="005C1C19" w:rsidP="00585875">
            <w:pPr>
              <w:pStyle w:val="NoSpacing"/>
              <w:rPr>
                <w:b/>
              </w:rPr>
            </w:pPr>
            <w:r w:rsidRPr="003D3522">
              <w:rPr>
                <w:b/>
              </w:rPr>
              <w:t>Course title:</w:t>
            </w:r>
          </w:p>
        </w:tc>
        <w:tc>
          <w:tcPr>
            <w:tcW w:w="5311" w:type="dxa"/>
            <w:gridSpan w:val="3"/>
          </w:tcPr>
          <w:p w:rsidR="005C1C19" w:rsidRPr="003D3522" w:rsidRDefault="00905CAF" w:rsidP="003F0404">
            <w:pPr>
              <w:pStyle w:val="NoSpacing"/>
              <w:rPr>
                <w:b/>
              </w:rPr>
            </w:pPr>
            <w:r w:rsidRPr="003D3522">
              <w:rPr>
                <w:b/>
              </w:rPr>
              <w:t>Electrochemical</w:t>
            </w:r>
            <w:r w:rsidR="007F0A5D" w:rsidRPr="003D3522">
              <w:rPr>
                <w:b/>
              </w:rPr>
              <w:t xml:space="preserve"> sensors</w:t>
            </w:r>
          </w:p>
        </w:tc>
      </w:tr>
      <w:tr w:rsidR="005C1C19" w:rsidRPr="003D3522" w:rsidTr="00BB7518">
        <w:tc>
          <w:tcPr>
            <w:tcW w:w="3617" w:type="dxa"/>
            <w:gridSpan w:val="2"/>
          </w:tcPr>
          <w:p w:rsidR="005C1C19" w:rsidRPr="003D3522" w:rsidRDefault="005C1C19" w:rsidP="00585875">
            <w:pPr>
              <w:pStyle w:val="NoSpacing"/>
              <w:rPr>
                <w:b/>
              </w:rPr>
            </w:pPr>
            <w:r w:rsidRPr="003D3522">
              <w:rPr>
                <w:b/>
              </w:rPr>
              <w:t>Level:</w:t>
            </w:r>
          </w:p>
        </w:tc>
        <w:tc>
          <w:tcPr>
            <w:tcW w:w="5311" w:type="dxa"/>
            <w:gridSpan w:val="3"/>
          </w:tcPr>
          <w:p w:rsidR="005C1C19" w:rsidRPr="003D3522" w:rsidRDefault="0015687C" w:rsidP="003F0404">
            <w:pPr>
              <w:pStyle w:val="NoSpacing"/>
              <w:rPr>
                <w:b/>
              </w:rPr>
            </w:pPr>
            <w:r w:rsidRPr="003D3522">
              <w:rPr>
                <w:b/>
              </w:rPr>
              <w:t>Master</w:t>
            </w:r>
          </w:p>
        </w:tc>
      </w:tr>
      <w:tr w:rsidR="005C1C19" w:rsidRPr="003D3522" w:rsidTr="00BB7518">
        <w:tc>
          <w:tcPr>
            <w:tcW w:w="3617" w:type="dxa"/>
            <w:gridSpan w:val="2"/>
          </w:tcPr>
          <w:p w:rsidR="005C1C19" w:rsidRPr="003D3522" w:rsidRDefault="005C1C19" w:rsidP="00585875">
            <w:pPr>
              <w:pStyle w:val="NoSpacing"/>
              <w:rPr>
                <w:b/>
              </w:rPr>
            </w:pPr>
            <w:r w:rsidRPr="003D3522">
              <w:rPr>
                <w:b/>
              </w:rPr>
              <w:t>Course status:</w:t>
            </w:r>
          </w:p>
        </w:tc>
        <w:tc>
          <w:tcPr>
            <w:tcW w:w="5311" w:type="dxa"/>
            <w:gridSpan w:val="3"/>
          </w:tcPr>
          <w:p w:rsidR="005C1C19" w:rsidRPr="003D3522" w:rsidRDefault="007F0A5D" w:rsidP="003F0404">
            <w:pPr>
              <w:pStyle w:val="NoSpacing"/>
              <w:rPr>
                <w:b/>
              </w:rPr>
            </w:pPr>
            <w:r w:rsidRPr="003D3522">
              <w:rPr>
                <w:b/>
              </w:rPr>
              <w:t>Elective</w:t>
            </w:r>
          </w:p>
        </w:tc>
      </w:tr>
      <w:tr w:rsidR="005C1C19" w:rsidRPr="003D3522" w:rsidTr="00BB7518">
        <w:tc>
          <w:tcPr>
            <w:tcW w:w="3617" w:type="dxa"/>
            <w:gridSpan w:val="2"/>
          </w:tcPr>
          <w:p w:rsidR="005C1C19" w:rsidRPr="003D3522" w:rsidRDefault="005C1C19" w:rsidP="00585875">
            <w:pPr>
              <w:pStyle w:val="NoSpacing"/>
              <w:rPr>
                <w:b/>
              </w:rPr>
            </w:pPr>
            <w:r w:rsidRPr="003D3522">
              <w:rPr>
                <w:b/>
              </w:rPr>
              <w:t>Study year:</w:t>
            </w:r>
          </w:p>
        </w:tc>
        <w:tc>
          <w:tcPr>
            <w:tcW w:w="5311" w:type="dxa"/>
            <w:gridSpan w:val="3"/>
          </w:tcPr>
          <w:p w:rsidR="005C1C19" w:rsidRPr="003D3522" w:rsidRDefault="005C1C19" w:rsidP="003F0404">
            <w:pPr>
              <w:pStyle w:val="NoSpacing"/>
              <w:rPr>
                <w:b/>
              </w:rPr>
            </w:pPr>
            <w:r w:rsidRPr="003D3522">
              <w:rPr>
                <w:b/>
              </w:rPr>
              <w:t>I</w:t>
            </w:r>
            <w:r w:rsidR="008D58D1" w:rsidRPr="003D3522">
              <w:rPr>
                <w:b/>
              </w:rPr>
              <w:t>I</w:t>
            </w:r>
          </w:p>
        </w:tc>
      </w:tr>
      <w:tr w:rsidR="005C1C19" w:rsidRPr="003D3522" w:rsidTr="00BB7518">
        <w:tc>
          <w:tcPr>
            <w:tcW w:w="3617" w:type="dxa"/>
            <w:gridSpan w:val="2"/>
          </w:tcPr>
          <w:p w:rsidR="005C1C19" w:rsidRPr="003D3522" w:rsidRDefault="005C1C19" w:rsidP="00585875">
            <w:pPr>
              <w:pStyle w:val="NoSpacing"/>
              <w:rPr>
                <w:b/>
              </w:rPr>
            </w:pPr>
            <w:r w:rsidRPr="003D3522">
              <w:rPr>
                <w:b/>
              </w:rPr>
              <w:t>Number of hours per week:</w:t>
            </w:r>
          </w:p>
        </w:tc>
        <w:tc>
          <w:tcPr>
            <w:tcW w:w="5311" w:type="dxa"/>
            <w:gridSpan w:val="3"/>
          </w:tcPr>
          <w:p w:rsidR="005C1C19" w:rsidRPr="003D3522" w:rsidRDefault="005C1C19" w:rsidP="003F0404">
            <w:pPr>
              <w:pStyle w:val="NoSpacing"/>
              <w:rPr>
                <w:b/>
              </w:rPr>
            </w:pPr>
            <w:r w:rsidRPr="003D3522">
              <w:rPr>
                <w:b/>
              </w:rPr>
              <w:t>2+2</w:t>
            </w:r>
          </w:p>
        </w:tc>
      </w:tr>
      <w:tr w:rsidR="005C1C19" w:rsidRPr="003D3522" w:rsidTr="00BB7518">
        <w:tc>
          <w:tcPr>
            <w:tcW w:w="3617" w:type="dxa"/>
            <w:gridSpan w:val="2"/>
          </w:tcPr>
          <w:p w:rsidR="005C1C19" w:rsidRPr="003D3522" w:rsidRDefault="005C1C19" w:rsidP="00585875">
            <w:pPr>
              <w:pStyle w:val="NoSpacing"/>
              <w:rPr>
                <w:b/>
              </w:rPr>
            </w:pPr>
            <w:r w:rsidRPr="003D3522">
              <w:rPr>
                <w:b/>
              </w:rPr>
              <w:t>Credit value – ECTS:</w:t>
            </w:r>
          </w:p>
        </w:tc>
        <w:tc>
          <w:tcPr>
            <w:tcW w:w="5311" w:type="dxa"/>
            <w:gridSpan w:val="3"/>
          </w:tcPr>
          <w:p w:rsidR="005C1C19" w:rsidRPr="003D3522" w:rsidRDefault="0015687C" w:rsidP="003F0404">
            <w:pPr>
              <w:pStyle w:val="NoSpacing"/>
              <w:rPr>
                <w:b/>
              </w:rPr>
            </w:pPr>
            <w:r w:rsidRPr="003D3522">
              <w:rPr>
                <w:b/>
              </w:rPr>
              <w:t>6</w:t>
            </w:r>
          </w:p>
        </w:tc>
      </w:tr>
      <w:tr w:rsidR="005C1C19" w:rsidRPr="003D3522" w:rsidTr="00BB7518">
        <w:tc>
          <w:tcPr>
            <w:tcW w:w="3617" w:type="dxa"/>
            <w:gridSpan w:val="2"/>
          </w:tcPr>
          <w:p w:rsidR="005C1C19" w:rsidRPr="003D3522" w:rsidRDefault="005C1C19" w:rsidP="00585875">
            <w:pPr>
              <w:pStyle w:val="NoSpacing"/>
              <w:rPr>
                <w:b/>
              </w:rPr>
            </w:pPr>
            <w:r w:rsidRPr="003D3522">
              <w:rPr>
                <w:b/>
              </w:rPr>
              <w:t>Time / location:</w:t>
            </w:r>
          </w:p>
        </w:tc>
        <w:tc>
          <w:tcPr>
            <w:tcW w:w="5311" w:type="dxa"/>
            <w:gridSpan w:val="3"/>
          </w:tcPr>
          <w:p w:rsidR="005C1C19" w:rsidRPr="003D3522" w:rsidRDefault="008D58D1" w:rsidP="0015687C">
            <w:pPr>
              <w:pStyle w:val="NoSpacing"/>
              <w:rPr>
                <w:b/>
              </w:rPr>
            </w:pPr>
            <w:r w:rsidRPr="003D3522">
              <w:rPr>
                <w:b/>
              </w:rPr>
              <w:t>Will be appointed by the Department</w:t>
            </w:r>
          </w:p>
        </w:tc>
      </w:tr>
      <w:tr w:rsidR="00367F84" w:rsidRPr="003D3522" w:rsidTr="00BB7518">
        <w:tc>
          <w:tcPr>
            <w:tcW w:w="3617" w:type="dxa"/>
            <w:gridSpan w:val="2"/>
          </w:tcPr>
          <w:p w:rsidR="00367F84" w:rsidRPr="003D3522" w:rsidRDefault="00367F84" w:rsidP="00367F84">
            <w:pPr>
              <w:pStyle w:val="NoSpacing"/>
              <w:rPr>
                <w:b/>
              </w:rPr>
            </w:pPr>
            <w:r w:rsidRPr="003D3522">
              <w:rPr>
                <w:b/>
              </w:rPr>
              <w:t>Lecturer:</w:t>
            </w:r>
          </w:p>
        </w:tc>
        <w:tc>
          <w:tcPr>
            <w:tcW w:w="5311" w:type="dxa"/>
            <w:gridSpan w:val="3"/>
          </w:tcPr>
          <w:p w:rsidR="00367F84" w:rsidRPr="003D3522" w:rsidRDefault="00367F84" w:rsidP="008D58D1">
            <w:pPr>
              <w:pStyle w:val="NoSpacing"/>
              <w:rPr>
                <w:b/>
              </w:rPr>
            </w:pPr>
            <w:r w:rsidRPr="003D3522">
              <w:rPr>
                <w:b/>
              </w:rPr>
              <w:t xml:space="preserve">Prof. Dr. </w:t>
            </w:r>
            <w:r w:rsidR="008D58D1" w:rsidRPr="003D3522">
              <w:rPr>
                <w:b/>
              </w:rPr>
              <w:t>Ramë VATAJ</w:t>
            </w:r>
          </w:p>
        </w:tc>
      </w:tr>
      <w:tr w:rsidR="00367F84" w:rsidRPr="003D3522" w:rsidTr="00BB7518">
        <w:tc>
          <w:tcPr>
            <w:tcW w:w="3617" w:type="dxa"/>
            <w:gridSpan w:val="2"/>
          </w:tcPr>
          <w:p w:rsidR="00367F84" w:rsidRPr="003D3522" w:rsidRDefault="00367F84" w:rsidP="00367F84">
            <w:pPr>
              <w:pStyle w:val="NoSpacing"/>
              <w:rPr>
                <w:b/>
              </w:rPr>
            </w:pPr>
            <w:r w:rsidRPr="003D3522">
              <w:rPr>
                <w:b/>
              </w:rPr>
              <w:t xml:space="preserve">Contact details: </w:t>
            </w:r>
          </w:p>
        </w:tc>
        <w:tc>
          <w:tcPr>
            <w:tcW w:w="5311" w:type="dxa"/>
            <w:gridSpan w:val="3"/>
          </w:tcPr>
          <w:p w:rsidR="008D58D1" w:rsidRPr="003D3522" w:rsidRDefault="008D58D1" w:rsidP="008D58D1">
            <w:pPr>
              <w:pStyle w:val="MediumGrid21"/>
              <w:spacing w:line="276" w:lineRule="auto"/>
              <w:rPr>
                <w:b/>
              </w:rPr>
            </w:pPr>
            <w:r w:rsidRPr="003D3522">
              <w:rPr>
                <w:b/>
              </w:rPr>
              <w:t>Email:</w:t>
            </w:r>
            <w:r w:rsidRPr="003D3522">
              <w:t xml:space="preserve"> </w:t>
            </w:r>
            <w:hyperlink r:id="rId7" w:history="1">
              <w:r w:rsidRPr="003D3522">
                <w:rPr>
                  <w:rStyle w:val="Hyperlink"/>
                </w:rPr>
                <w:t>rame.vataj@uni-pr.edu/</w:t>
              </w:r>
            </w:hyperlink>
            <w:r w:rsidRPr="003D3522">
              <w:t xml:space="preserve"> </w:t>
            </w:r>
            <w:r w:rsidRPr="003D3522">
              <w:rPr>
                <w:b/>
              </w:rPr>
              <w:t xml:space="preserve"> </w:t>
            </w:r>
          </w:p>
          <w:p w:rsidR="00367F84" w:rsidRPr="003D3522" w:rsidRDefault="008D58D1" w:rsidP="008D58D1">
            <w:pPr>
              <w:pStyle w:val="NoSpacing"/>
              <w:rPr>
                <w:b/>
              </w:rPr>
            </w:pPr>
            <w:r w:rsidRPr="003D3522">
              <w:rPr>
                <w:b/>
              </w:rPr>
              <w:t xml:space="preserve">Tel: </w:t>
            </w:r>
            <w:r w:rsidRPr="003D3522">
              <w:t>/038-229-964/</w:t>
            </w:r>
          </w:p>
        </w:tc>
      </w:tr>
      <w:tr w:rsidR="00FB050B" w:rsidRPr="003D3522" w:rsidTr="00BB7518">
        <w:tc>
          <w:tcPr>
            <w:tcW w:w="8928" w:type="dxa"/>
            <w:gridSpan w:val="5"/>
            <w:shd w:val="clear" w:color="auto" w:fill="B8CCE4"/>
          </w:tcPr>
          <w:p w:rsidR="00FB050B" w:rsidRPr="003D3522" w:rsidRDefault="00FB050B" w:rsidP="00585875">
            <w:pPr>
              <w:pStyle w:val="NoSpacing"/>
            </w:pPr>
          </w:p>
        </w:tc>
      </w:tr>
      <w:tr w:rsidR="00CF116F" w:rsidRPr="003D3522" w:rsidTr="00BB7518">
        <w:tc>
          <w:tcPr>
            <w:tcW w:w="3617" w:type="dxa"/>
            <w:gridSpan w:val="2"/>
          </w:tcPr>
          <w:p w:rsidR="00A66523" w:rsidRPr="003D3522" w:rsidRDefault="00236441" w:rsidP="00585875">
            <w:pPr>
              <w:pStyle w:val="NoSpacing"/>
              <w:rPr>
                <w:b/>
              </w:rPr>
            </w:pPr>
            <w:r w:rsidRPr="003D3522">
              <w:rPr>
                <w:b/>
              </w:rPr>
              <w:t>Course description</w:t>
            </w:r>
          </w:p>
        </w:tc>
        <w:tc>
          <w:tcPr>
            <w:tcW w:w="5311" w:type="dxa"/>
            <w:gridSpan w:val="3"/>
          </w:tcPr>
          <w:p w:rsidR="00905CAF" w:rsidRPr="00905CAF" w:rsidRDefault="008D58D1" w:rsidP="00905CAF">
            <w:pPr>
              <w:pStyle w:val="HTMLPreformatted"/>
              <w:shd w:val="clear" w:color="auto" w:fill="FFFFFF"/>
              <w:jc w:val="both"/>
              <w:rPr>
                <w:rFonts w:ascii="Times New Roman" w:hAnsi="Times New Roman" w:cs="Times New Roman"/>
                <w:sz w:val="24"/>
                <w:szCs w:val="24"/>
              </w:rPr>
            </w:pPr>
            <w:r w:rsidRPr="00905CAF">
              <w:rPr>
                <w:rFonts w:ascii="Times New Roman" w:hAnsi="Times New Roman" w:cs="Times New Roman"/>
                <w:sz w:val="24"/>
                <w:szCs w:val="24"/>
              </w:rPr>
              <w:t>This course will help students to learn about electrochemical sensors and their use. Introduction to Electrochemical Sensors. Nitric Oxide</w:t>
            </w:r>
            <w:r w:rsidR="00905CAF" w:rsidRPr="00905CAF">
              <w:rPr>
                <w:rFonts w:ascii="Times New Roman" w:hAnsi="Times New Roman" w:cs="Times New Roman"/>
                <w:sz w:val="24"/>
                <w:szCs w:val="24"/>
              </w:rPr>
              <w:t xml:space="preserve"> (NO)</w:t>
            </w:r>
            <w:r w:rsidRPr="00905CAF">
              <w:rPr>
                <w:rFonts w:ascii="Times New Roman" w:hAnsi="Times New Roman" w:cs="Times New Roman"/>
                <w:sz w:val="24"/>
                <w:szCs w:val="24"/>
              </w:rPr>
              <w:t xml:space="preserve"> Electrochemical Sensors. Electrochemical Glucose Biosensors. Biosensors for pesticides. Ion Selective Electrodes. Electrochemical Immuno assays. Superoxide Electrochemical Sensors.  Electrochemical sensors for the determination of hydrogen sulfide. Biochips-fundamentals and applications. Nanoparticles-based biosensors. Electrochemical sensors based on carbon nanotubes.</w:t>
            </w:r>
            <w:r w:rsidR="00905CAF" w:rsidRPr="00905CAF">
              <w:rPr>
                <w:rFonts w:ascii="Times New Roman" w:hAnsi="Times New Roman" w:cs="Times New Roman"/>
                <w:sz w:val="24"/>
                <w:szCs w:val="24"/>
              </w:rPr>
              <w:t xml:space="preserve"> </w:t>
            </w:r>
            <w:r w:rsidR="00905CAF" w:rsidRPr="00905CAF">
              <w:rPr>
                <w:rFonts w:ascii="Times New Roman" w:hAnsi="Times New Roman" w:cs="Times New Roman"/>
                <w:spacing w:val="-3"/>
                <w:sz w:val="24"/>
                <w:szCs w:val="24"/>
              </w:rPr>
              <w:t>Chemical and biological sensors based on electroactive inorganic polycrystals.</w:t>
            </w:r>
            <w:r w:rsidR="00905CAF" w:rsidRPr="00905CAF">
              <w:rPr>
                <w:rFonts w:ascii="Times New Roman" w:hAnsi="Times New Roman" w:cs="Times New Roman"/>
                <w:sz w:val="24"/>
                <w:szCs w:val="24"/>
              </w:rPr>
              <w:t xml:space="preserve"> </w:t>
            </w:r>
            <w:r w:rsidRPr="00905CAF">
              <w:rPr>
                <w:rFonts w:ascii="Times New Roman" w:hAnsi="Times New Roman" w:cs="Times New Roman"/>
                <w:sz w:val="24"/>
                <w:szCs w:val="24"/>
              </w:rPr>
              <w:t>Biosensors based on direct electron transfer of proteins.</w:t>
            </w:r>
          </w:p>
        </w:tc>
      </w:tr>
      <w:tr w:rsidR="00CF116F" w:rsidRPr="003D3522" w:rsidTr="00BB7518">
        <w:tc>
          <w:tcPr>
            <w:tcW w:w="3617" w:type="dxa"/>
            <w:gridSpan w:val="2"/>
          </w:tcPr>
          <w:p w:rsidR="00CF116F" w:rsidRPr="003D3522" w:rsidRDefault="00236441" w:rsidP="00585875">
            <w:pPr>
              <w:pStyle w:val="NoSpacing"/>
              <w:rPr>
                <w:b/>
              </w:rPr>
            </w:pPr>
            <w:r w:rsidRPr="003D3522">
              <w:rPr>
                <w:b/>
              </w:rPr>
              <w:t>Course objectives</w:t>
            </w:r>
            <w:r w:rsidR="00CF116F" w:rsidRPr="003D3522">
              <w:rPr>
                <w:b/>
              </w:rPr>
              <w:t>:</w:t>
            </w:r>
          </w:p>
        </w:tc>
        <w:tc>
          <w:tcPr>
            <w:tcW w:w="5311" w:type="dxa"/>
            <w:gridSpan w:val="3"/>
          </w:tcPr>
          <w:p w:rsidR="007C3132" w:rsidRPr="003D3522" w:rsidRDefault="005C29A7" w:rsidP="008D58D1">
            <w:pPr>
              <w:jc w:val="both"/>
              <w:rPr>
                <w:rFonts w:eastAsia="Calibri"/>
              </w:rPr>
            </w:pPr>
            <w:r w:rsidRPr="003D3522">
              <w:rPr>
                <w:rFonts w:eastAsia="Calibri"/>
              </w:rPr>
              <w:t xml:space="preserve">The </w:t>
            </w:r>
            <w:r w:rsidR="00905CAF" w:rsidRPr="003D3522">
              <w:rPr>
                <w:rFonts w:eastAsia="Calibri"/>
              </w:rPr>
              <w:t>module</w:t>
            </w:r>
            <w:r w:rsidRPr="003D3522">
              <w:rPr>
                <w:rFonts w:eastAsia="Calibri"/>
              </w:rPr>
              <w:t xml:space="preserve"> will </w:t>
            </w:r>
            <w:r w:rsidR="00905CAF" w:rsidRPr="003D3522">
              <w:rPr>
                <w:rFonts w:eastAsia="Calibri"/>
              </w:rPr>
              <w:t>permit</w:t>
            </w:r>
            <w:r w:rsidRPr="003D3522">
              <w:rPr>
                <w:rFonts w:eastAsia="Calibri"/>
              </w:rPr>
              <w:t xml:space="preserve"> to the students to learn about the concept, the structure and the application of sensors in c</w:t>
            </w:r>
            <w:r w:rsidR="00905CAF">
              <w:rPr>
                <w:rFonts w:eastAsia="Calibri"/>
              </w:rPr>
              <w:t>h</w:t>
            </w:r>
            <w:r w:rsidRPr="003D3522">
              <w:rPr>
                <w:rFonts w:eastAsia="Calibri"/>
              </w:rPr>
              <w:t>emical and bioc</w:t>
            </w:r>
            <w:r w:rsidR="00905CAF">
              <w:rPr>
                <w:rFonts w:eastAsia="Calibri"/>
              </w:rPr>
              <w:t>h</w:t>
            </w:r>
            <w:r w:rsidRPr="003D3522">
              <w:rPr>
                <w:rFonts w:eastAsia="Calibri"/>
              </w:rPr>
              <w:t xml:space="preserve">emical analyses. The students will be able to understand direct use of electrochemistry for a significant number of detection of different important compounds in real life. </w:t>
            </w:r>
          </w:p>
        </w:tc>
      </w:tr>
      <w:tr w:rsidR="00CF116F" w:rsidRPr="003D3522" w:rsidTr="00BB7518">
        <w:tc>
          <w:tcPr>
            <w:tcW w:w="3617" w:type="dxa"/>
            <w:gridSpan w:val="2"/>
          </w:tcPr>
          <w:p w:rsidR="00CF116F" w:rsidRPr="003D3522" w:rsidRDefault="0064254E" w:rsidP="00585875">
            <w:pPr>
              <w:pStyle w:val="NoSpacing"/>
              <w:rPr>
                <w:b/>
              </w:rPr>
            </w:pPr>
            <w:r w:rsidRPr="003D3522">
              <w:rPr>
                <w:b/>
              </w:rPr>
              <w:t xml:space="preserve"> </w:t>
            </w:r>
            <w:r w:rsidR="00236441" w:rsidRPr="003D3522">
              <w:rPr>
                <w:b/>
              </w:rPr>
              <w:t>Learning outcomes</w:t>
            </w:r>
            <w:r w:rsidR="00CF116F" w:rsidRPr="003D3522">
              <w:rPr>
                <w:b/>
              </w:rPr>
              <w:t>:</w:t>
            </w:r>
          </w:p>
        </w:tc>
        <w:tc>
          <w:tcPr>
            <w:tcW w:w="5311" w:type="dxa"/>
            <w:gridSpan w:val="3"/>
          </w:tcPr>
          <w:p w:rsidR="00FA5396" w:rsidRPr="003D3522" w:rsidRDefault="00FA5396" w:rsidP="008D58D1">
            <w:pPr>
              <w:pStyle w:val="NoSpacing"/>
              <w:jc w:val="both"/>
            </w:pPr>
            <w:r w:rsidRPr="003D3522">
              <w:t>At the end of the courses the student will be able:</w:t>
            </w:r>
          </w:p>
          <w:p w:rsidR="00FA5396" w:rsidRPr="003D3522" w:rsidRDefault="008D58D1" w:rsidP="008D58D1">
            <w:pPr>
              <w:pStyle w:val="NoSpacing"/>
              <w:numPr>
                <w:ilvl w:val="0"/>
                <w:numId w:val="26"/>
              </w:numPr>
              <w:ind w:left="320" w:hanging="270"/>
              <w:jc w:val="both"/>
            </w:pPr>
            <w:r w:rsidRPr="003D3522">
              <w:t>T</w:t>
            </w:r>
            <w:r w:rsidR="00FA5396" w:rsidRPr="003D3522">
              <w:t>o introd</w:t>
            </w:r>
            <w:r w:rsidRPr="003D3522">
              <w:t>uce basic principles of sensors.</w:t>
            </w:r>
          </w:p>
          <w:p w:rsidR="00FA5396" w:rsidRPr="003D3522" w:rsidRDefault="008D58D1" w:rsidP="008D58D1">
            <w:pPr>
              <w:pStyle w:val="NoSpacing"/>
              <w:numPr>
                <w:ilvl w:val="0"/>
                <w:numId w:val="26"/>
              </w:numPr>
              <w:ind w:left="320" w:hanging="270"/>
              <w:jc w:val="both"/>
            </w:pPr>
            <w:r w:rsidRPr="003D3522">
              <w:t>T</w:t>
            </w:r>
            <w:r w:rsidR="00FA5396" w:rsidRPr="003D3522">
              <w:t>o make the difference between different t</w:t>
            </w:r>
            <w:r w:rsidRPr="003D3522">
              <w:t>ypes of electrochemical sensors.</w:t>
            </w:r>
          </w:p>
          <w:p w:rsidR="00FA5396" w:rsidRPr="003D3522" w:rsidRDefault="008D58D1" w:rsidP="008D58D1">
            <w:pPr>
              <w:pStyle w:val="NoSpacing"/>
              <w:numPr>
                <w:ilvl w:val="0"/>
                <w:numId w:val="26"/>
              </w:numPr>
              <w:ind w:left="320" w:hanging="270"/>
              <w:jc w:val="both"/>
            </w:pPr>
            <w:r w:rsidRPr="003D3522">
              <w:t>T</w:t>
            </w:r>
            <w:r w:rsidR="00FA5396" w:rsidRPr="003D3522">
              <w:t>o know to interpret the data collected from EC sensors</w:t>
            </w:r>
            <w:r w:rsidRPr="003D3522">
              <w:t>.</w:t>
            </w:r>
          </w:p>
          <w:p w:rsidR="0064254E" w:rsidRPr="003D3522" w:rsidRDefault="008D58D1" w:rsidP="00FA5396">
            <w:pPr>
              <w:pStyle w:val="ListParagraph"/>
              <w:numPr>
                <w:ilvl w:val="0"/>
                <w:numId w:val="26"/>
              </w:numPr>
              <w:ind w:left="320" w:hanging="270"/>
              <w:jc w:val="both"/>
            </w:pPr>
            <w:r w:rsidRPr="003D3522">
              <w:t>T</w:t>
            </w:r>
            <w:r w:rsidR="00FA5396" w:rsidRPr="003D3522">
              <w:t>o explain the use of EC se</w:t>
            </w:r>
            <w:r w:rsidRPr="003D3522">
              <w:t>nsors for engineering processes.</w:t>
            </w:r>
          </w:p>
          <w:p w:rsidR="008D58D1" w:rsidRPr="003D3522" w:rsidRDefault="008D58D1" w:rsidP="008D58D1">
            <w:pPr>
              <w:pStyle w:val="ListParagraph"/>
              <w:ind w:left="320"/>
              <w:jc w:val="both"/>
            </w:pPr>
          </w:p>
        </w:tc>
      </w:tr>
      <w:tr w:rsidR="00FB050B" w:rsidRPr="003D3522" w:rsidTr="00BB7518">
        <w:tc>
          <w:tcPr>
            <w:tcW w:w="8928" w:type="dxa"/>
            <w:gridSpan w:val="5"/>
            <w:shd w:val="clear" w:color="auto" w:fill="B8CCE4"/>
          </w:tcPr>
          <w:p w:rsidR="00FB050B" w:rsidRPr="003D3522" w:rsidRDefault="003B3AAB" w:rsidP="00585875">
            <w:pPr>
              <w:pStyle w:val="NoSpacing"/>
              <w:jc w:val="center"/>
              <w:rPr>
                <w:b/>
              </w:rPr>
            </w:pPr>
            <w:r w:rsidRPr="003D3522">
              <w:rPr>
                <w:b/>
              </w:rPr>
              <w:lastRenderedPageBreak/>
              <w:t>Contribution on student load (must correspond with learning outcomes)</w:t>
            </w:r>
          </w:p>
        </w:tc>
      </w:tr>
      <w:tr w:rsidR="00183923" w:rsidRPr="003D3522" w:rsidTr="00BB7518">
        <w:tc>
          <w:tcPr>
            <w:tcW w:w="3617" w:type="dxa"/>
            <w:gridSpan w:val="2"/>
            <w:tcBorders>
              <w:right w:val="single" w:sz="4" w:space="0" w:color="auto"/>
            </w:tcBorders>
            <w:shd w:val="clear" w:color="auto" w:fill="B8CCE4"/>
          </w:tcPr>
          <w:p w:rsidR="00183923" w:rsidRPr="003D3522" w:rsidRDefault="00183923" w:rsidP="00585875">
            <w:pPr>
              <w:rPr>
                <w:b/>
              </w:rPr>
            </w:pPr>
            <w:r w:rsidRPr="003D3522">
              <w:rPr>
                <w:b/>
              </w:rPr>
              <w:t>A</w:t>
            </w:r>
            <w:r w:rsidR="003B3AAB" w:rsidRPr="003D3522">
              <w:rPr>
                <w:b/>
              </w:rPr>
              <w:t>ctivity</w:t>
            </w:r>
            <w:r w:rsidRPr="003D3522">
              <w:rPr>
                <w:b/>
              </w:rPr>
              <w:t xml:space="preserve"> </w:t>
            </w:r>
          </w:p>
        </w:tc>
        <w:tc>
          <w:tcPr>
            <w:tcW w:w="1425" w:type="dxa"/>
            <w:tcBorders>
              <w:left w:val="single" w:sz="4" w:space="0" w:color="auto"/>
              <w:right w:val="single" w:sz="4" w:space="0" w:color="auto"/>
            </w:tcBorders>
            <w:shd w:val="clear" w:color="auto" w:fill="B8CCE4"/>
          </w:tcPr>
          <w:p w:rsidR="00183923" w:rsidRPr="003D3522" w:rsidRDefault="003B3AAB" w:rsidP="008D58D1">
            <w:pPr>
              <w:jc w:val="center"/>
              <w:rPr>
                <w:b/>
              </w:rPr>
            </w:pPr>
            <w:r w:rsidRPr="003D3522">
              <w:rPr>
                <w:b/>
              </w:rPr>
              <w:t>Hours</w:t>
            </w:r>
          </w:p>
        </w:tc>
        <w:tc>
          <w:tcPr>
            <w:tcW w:w="1770" w:type="dxa"/>
            <w:tcBorders>
              <w:left w:val="single" w:sz="4" w:space="0" w:color="auto"/>
              <w:right w:val="single" w:sz="4" w:space="0" w:color="auto"/>
            </w:tcBorders>
            <w:shd w:val="clear" w:color="auto" w:fill="B8CCE4"/>
          </w:tcPr>
          <w:p w:rsidR="00183923" w:rsidRPr="003D3522" w:rsidRDefault="003B3AAB" w:rsidP="008D58D1">
            <w:pPr>
              <w:jc w:val="center"/>
              <w:rPr>
                <w:b/>
              </w:rPr>
            </w:pPr>
            <w:r w:rsidRPr="003D3522">
              <w:rPr>
                <w:b/>
              </w:rPr>
              <w:t>week</w:t>
            </w:r>
          </w:p>
        </w:tc>
        <w:tc>
          <w:tcPr>
            <w:tcW w:w="2116" w:type="dxa"/>
            <w:tcBorders>
              <w:left w:val="single" w:sz="4" w:space="0" w:color="auto"/>
            </w:tcBorders>
            <w:shd w:val="clear" w:color="auto" w:fill="B8CCE4"/>
          </w:tcPr>
          <w:p w:rsidR="00183923" w:rsidRPr="003D3522" w:rsidRDefault="003B3AAB" w:rsidP="008D58D1">
            <w:pPr>
              <w:jc w:val="center"/>
              <w:rPr>
                <w:b/>
              </w:rPr>
            </w:pPr>
            <w:r w:rsidRPr="003D3522">
              <w:rPr>
                <w:b/>
              </w:rPr>
              <w:t>Total</w:t>
            </w:r>
            <w:r w:rsidR="0064254E" w:rsidRPr="003D3522">
              <w:rPr>
                <w:b/>
              </w:rPr>
              <w:t xml:space="preserve"> /hours</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Lectures</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15</w:t>
            </w:r>
          </w:p>
        </w:tc>
        <w:tc>
          <w:tcPr>
            <w:tcW w:w="2116" w:type="dxa"/>
            <w:tcBorders>
              <w:left w:val="single" w:sz="4" w:space="0" w:color="auto"/>
            </w:tcBorders>
            <w:shd w:val="clear" w:color="auto" w:fill="FFFFFF"/>
          </w:tcPr>
          <w:p w:rsidR="00FE1566" w:rsidRPr="003D3522" w:rsidRDefault="00FE1566" w:rsidP="008D58D1">
            <w:pPr>
              <w:jc w:val="center"/>
            </w:pPr>
            <w:r w:rsidRPr="003D3522">
              <w:t>30</w:t>
            </w:r>
          </w:p>
        </w:tc>
      </w:tr>
      <w:tr w:rsidR="00FE1566" w:rsidRPr="003D3522" w:rsidTr="00BB7518">
        <w:trPr>
          <w:trHeight w:val="215"/>
        </w:trPr>
        <w:tc>
          <w:tcPr>
            <w:tcW w:w="3617" w:type="dxa"/>
            <w:gridSpan w:val="2"/>
            <w:tcBorders>
              <w:right w:val="single" w:sz="4" w:space="0" w:color="auto"/>
            </w:tcBorders>
            <w:shd w:val="clear" w:color="auto" w:fill="FFFFFF"/>
          </w:tcPr>
          <w:p w:rsidR="00FE1566" w:rsidRPr="003D3522" w:rsidRDefault="00FE1566" w:rsidP="00585875">
            <w:r w:rsidRPr="003D3522">
              <w:t>Exercise theoretical/laboratory</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15</w:t>
            </w:r>
          </w:p>
        </w:tc>
        <w:tc>
          <w:tcPr>
            <w:tcW w:w="2116" w:type="dxa"/>
            <w:tcBorders>
              <w:left w:val="single" w:sz="4" w:space="0" w:color="auto"/>
            </w:tcBorders>
            <w:shd w:val="clear" w:color="auto" w:fill="FFFFFF"/>
          </w:tcPr>
          <w:p w:rsidR="00FE1566" w:rsidRPr="003D3522" w:rsidRDefault="00FE1566" w:rsidP="008D58D1">
            <w:pPr>
              <w:jc w:val="center"/>
            </w:pPr>
            <w:r w:rsidRPr="003D3522">
              <w:t>30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Practice work</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p>
        </w:tc>
        <w:tc>
          <w:tcPr>
            <w:tcW w:w="2116" w:type="dxa"/>
            <w:tcBorders>
              <w:left w:val="single" w:sz="4" w:space="0" w:color="auto"/>
            </w:tcBorders>
            <w:shd w:val="clear" w:color="auto" w:fill="FFFFFF"/>
          </w:tcPr>
          <w:p w:rsidR="00FE1566" w:rsidRPr="003D3522" w:rsidRDefault="00FE1566" w:rsidP="008D58D1">
            <w:pPr>
              <w:jc w:val="center"/>
            </w:pP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Contact with lecturer/consultations</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1</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10</w:t>
            </w:r>
          </w:p>
        </w:tc>
        <w:tc>
          <w:tcPr>
            <w:tcW w:w="2116" w:type="dxa"/>
            <w:tcBorders>
              <w:left w:val="single" w:sz="4" w:space="0" w:color="auto"/>
            </w:tcBorders>
            <w:shd w:val="clear" w:color="auto" w:fill="FFFFFF"/>
          </w:tcPr>
          <w:p w:rsidR="00FE1566" w:rsidRPr="003D3522" w:rsidRDefault="00FE1566" w:rsidP="008D58D1">
            <w:pPr>
              <w:jc w:val="center"/>
            </w:pPr>
            <w:r w:rsidRPr="003D3522">
              <w:t>10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Field exercises</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p>
        </w:tc>
        <w:tc>
          <w:tcPr>
            <w:tcW w:w="2116" w:type="dxa"/>
            <w:tcBorders>
              <w:left w:val="single" w:sz="4" w:space="0" w:color="auto"/>
            </w:tcBorders>
            <w:shd w:val="clear" w:color="auto" w:fill="FFFFFF"/>
          </w:tcPr>
          <w:p w:rsidR="00FE1566" w:rsidRPr="003D3522" w:rsidRDefault="00FE1566" w:rsidP="008D58D1">
            <w:pPr>
              <w:jc w:val="center"/>
            </w:pP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Mid-terms, seminars</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2116" w:type="dxa"/>
            <w:tcBorders>
              <w:left w:val="single" w:sz="4" w:space="0" w:color="auto"/>
            </w:tcBorders>
            <w:shd w:val="clear" w:color="auto" w:fill="FFFFFF"/>
          </w:tcPr>
          <w:p w:rsidR="00FE1566" w:rsidRPr="003D3522" w:rsidRDefault="00FE1566" w:rsidP="008D58D1">
            <w:pPr>
              <w:jc w:val="center"/>
            </w:pPr>
            <w:r w:rsidRPr="003D3522">
              <w:t>4</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Homework</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1</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10</w:t>
            </w:r>
          </w:p>
        </w:tc>
        <w:tc>
          <w:tcPr>
            <w:tcW w:w="2116" w:type="dxa"/>
            <w:tcBorders>
              <w:left w:val="single" w:sz="4" w:space="0" w:color="auto"/>
            </w:tcBorders>
            <w:shd w:val="clear" w:color="auto" w:fill="FFFFFF"/>
          </w:tcPr>
          <w:p w:rsidR="00FE1566" w:rsidRPr="003D3522" w:rsidRDefault="00FE1566" w:rsidP="008D58D1">
            <w:pPr>
              <w:jc w:val="center"/>
            </w:pPr>
            <w:r w:rsidRPr="003D3522">
              <w:t>10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Individual time spent studying (at the library or home)</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10</w:t>
            </w:r>
          </w:p>
        </w:tc>
        <w:tc>
          <w:tcPr>
            <w:tcW w:w="2116" w:type="dxa"/>
            <w:tcBorders>
              <w:left w:val="single" w:sz="4" w:space="0" w:color="auto"/>
            </w:tcBorders>
            <w:shd w:val="clear" w:color="auto" w:fill="FFFFFF"/>
          </w:tcPr>
          <w:p w:rsidR="00FE1566" w:rsidRPr="003D3522" w:rsidRDefault="00FE1566" w:rsidP="008D58D1">
            <w:pPr>
              <w:jc w:val="center"/>
            </w:pPr>
            <w:r w:rsidRPr="003D3522">
              <w:t>20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Final preparation for the exam</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15</w:t>
            </w:r>
          </w:p>
        </w:tc>
        <w:tc>
          <w:tcPr>
            <w:tcW w:w="2116" w:type="dxa"/>
            <w:tcBorders>
              <w:left w:val="single" w:sz="4" w:space="0" w:color="auto"/>
            </w:tcBorders>
            <w:shd w:val="clear" w:color="auto" w:fill="FFFFFF"/>
          </w:tcPr>
          <w:p w:rsidR="00FE1566" w:rsidRPr="003D3522" w:rsidRDefault="00FE1566" w:rsidP="008D58D1">
            <w:pPr>
              <w:jc w:val="center"/>
            </w:pPr>
            <w:r w:rsidRPr="003D3522">
              <w:t>30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Time spent in evaluation (tests, quiz, final exam)</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5</w:t>
            </w:r>
          </w:p>
        </w:tc>
        <w:tc>
          <w:tcPr>
            <w:tcW w:w="2116" w:type="dxa"/>
            <w:tcBorders>
              <w:left w:val="single" w:sz="4" w:space="0" w:color="auto"/>
            </w:tcBorders>
            <w:shd w:val="clear" w:color="auto" w:fill="FFFFFF"/>
          </w:tcPr>
          <w:p w:rsidR="00FE1566" w:rsidRPr="003D3522" w:rsidRDefault="00FE1566" w:rsidP="008D58D1">
            <w:pPr>
              <w:jc w:val="center"/>
            </w:pPr>
            <w:r w:rsidRPr="003D3522">
              <w:t>10</w:t>
            </w:r>
          </w:p>
        </w:tc>
      </w:tr>
      <w:tr w:rsidR="00FE1566" w:rsidRPr="003D3522" w:rsidTr="00BB7518">
        <w:tc>
          <w:tcPr>
            <w:tcW w:w="3617" w:type="dxa"/>
            <w:gridSpan w:val="2"/>
            <w:tcBorders>
              <w:right w:val="single" w:sz="4" w:space="0" w:color="auto"/>
            </w:tcBorders>
            <w:shd w:val="clear" w:color="auto" w:fill="FFFFFF"/>
          </w:tcPr>
          <w:p w:rsidR="00FE1566" w:rsidRPr="003D3522" w:rsidRDefault="00FE1566" w:rsidP="00585875">
            <w:r w:rsidRPr="003D3522">
              <w:t>Projects, presentations, etc.</w:t>
            </w:r>
          </w:p>
        </w:tc>
        <w:tc>
          <w:tcPr>
            <w:tcW w:w="1425" w:type="dxa"/>
            <w:tcBorders>
              <w:left w:val="single" w:sz="4" w:space="0" w:color="auto"/>
              <w:right w:val="single" w:sz="4" w:space="0" w:color="auto"/>
            </w:tcBorders>
            <w:shd w:val="clear" w:color="auto" w:fill="FFFFFF"/>
          </w:tcPr>
          <w:p w:rsidR="00FE1566" w:rsidRPr="003D3522" w:rsidRDefault="00FE1566" w:rsidP="008D58D1">
            <w:pPr>
              <w:jc w:val="center"/>
            </w:pPr>
            <w:r w:rsidRPr="003D3522">
              <w:t>2</w:t>
            </w:r>
          </w:p>
        </w:tc>
        <w:tc>
          <w:tcPr>
            <w:tcW w:w="1770" w:type="dxa"/>
            <w:tcBorders>
              <w:left w:val="single" w:sz="4" w:space="0" w:color="auto"/>
              <w:right w:val="single" w:sz="4" w:space="0" w:color="auto"/>
            </w:tcBorders>
            <w:shd w:val="clear" w:color="auto" w:fill="FFFFFF"/>
          </w:tcPr>
          <w:p w:rsidR="00FE1566" w:rsidRPr="003D3522" w:rsidRDefault="00FE1566" w:rsidP="008D58D1">
            <w:pPr>
              <w:jc w:val="center"/>
            </w:pPr>
            <w:r w:rsidRPr="003D3522">
              <w:t>3</w:t>
            </w:r>
          </w:p>
        </w:tc>
        <w:tc>
          <w:tcPr>
            <w:tcW w:w="2116" w:type="dxa"/>
            <w:tcBorders>
              <w:left w:val="single" w:sz="4" w:space="0" w:color="auto"/>
            </w:tcBorders>
            <w:shd w:val="clear" w:color="auto" w:fill="FFFFFF"/>
          </w:tcPr>
          <w:p w:rsidR="00FE1566" w:rsidRPr="003D3522" w:rsidRDefault="00FE1566" w:rsidP="008D58D1">
            <w:pPr>
              <w:jc w:val="center"/>
            </w:pPr>
            <w:r w:rsidRPr="003D3522">
              <w:t>6</w:t>
            </w:r>
          </w:p>
        </w:tc>
      </w:tr>
      <w:tr w:rsidR="00FE1566" w:rsidRPr="003D3522" w:rsidTr="00BB7518">
        <w:tc>
          <w:tcPr>
            <w:tcW w:w="3617" w:type="dxa"/>
            <w:gridSpan w:val="2"/>
            <w:tcBorders>
              <w:right w:val="single" w:sz="4" w:space="0" w:color="auto"/>
            </w:tcBorders>
            <w:shd w:val="clear" w:color="auto" w:fill="B8CCE4"/>
          </w:tcPr>
          <w:p w:rsidR="00FE1566" w:rsidRPr="003D3522" w:rsidRDefault="00FE1566" w:rsidP="00585875">
            <w:pPr>
              <w:rPr>
                <w:b/>
              </w:rPr>
            </w:pPr>
            <w:r w:rsidRPr="003D3522">
              <w:rPr>
                <w:b/>
              </w:rPr>
              <w:t>Total</w:t>
            </w:r>
          </w:p>
          <w:p w:rsidR="00FE1566" w:rsidRPr="003D3522" w:rsidRDefault="00FE1566" w:rsidP="00585875">
            <w:pPr>
              <w:rPr>
                <w:b/>
              </w:rPr>
            </w:pPr>
          </w:p>
        </w:tc>
        <w:tc>
          <w:tcPr>
            <w:tcW w:w="1425" w:type="dxa"/>
            <w:tcBorders>
              <w:left w:val="single" w:sz="4" w:space="0" w:color="auto"/>
              <w:right w:val="single" w:sz="4" w:space="0" w:color="auto"/>
            </w:tcBorders>
            <w:shd w:val="clear" w:color="auto" w:fill="B8CCE4"/>
          </w:tcPr>
          <w:p w:rsidR="00FE1566" w:rsidRPr="003D3522" w:rsidRDefault="00FE1566" w:rsidP="008D58D1">
            <w:pPr>
              <w:jc w:val="center"/>
              <w:rPr>
                <w:b/>
              </w:rPr>
            </w:pPr>
          </w:p>
        </w:tc>
        <w:tc>
          <w:tcPr>
            <w:tcW w:w="1770" w:type="dxa"/>
            <w:tcBorders>
              <w:left w:val="single" w:sz="4" w:space="0" w:color="auto"/>
              <w:right w:val="single" w:sz="4" w:space="0" w:color="auto"/>
            </w:tcBorders>
            <w:shd w:val="clear" w:color="auto" w:fill="B8CCE4"/>
          </w:tcPr>
          <w:p w:rsidR="00FE1566" w:rsidRPr="003D3522" w:rsidRDefault="00FE1566" w:rsidP="008D58D1">
            <w:pPr>
              <w:jc w:val="center"/>
              <w:rPr>
                <w:b/>
              </w:rPr>
            </w:pPr>
          </w:p>
        </w:tc>
        <w:tc>
          <w:tcPr>
            <w:tcW w:w="2116" w:type="dxa"/>
            <w:tcBorders>
              <w:left w:val="single" w:sz="4" w:space="0" w:color="auto"/>
            </w:tcBorders>
            <w:shd w:val="clear" w:color="auto" w:fill="B8CCE4"/>
          </w:tcPr>
          <w:p w:rsidR="00FE1566" w:rsidRPr="003D3522" w:rsidRDefault="00FE1566" w:rsidP="008D58D1">
            <w:pPr>
              <w:jc w:val="center"/>
              <w:rPr>
                <w:b/>
              </w:rPr>
            </w:pPr>
            <w:r w:rsidRPr="003D3522">
              <w:rPr>
                <w:b/>
              </w:rPr>
              <w:t>150</w:t>
            </w:r>
          </w:p>
        </w:tc>
      </w:tr>
      <w:tr w:rsidR="00D14CFD" w:rsidRPr="003D3522" w:rsidTr="004C5292">
        <w:tc>
          <w:tcPr>
            <w:tcW w:w="3617" w:type="dxa"/>
            <w:gridSpan w:val="2"/>
          </w:tcPr>
          <w:p w:rsidR="00D14CFD" w:rsidRPr="003D3522" w:rsidRDefault="00D14CFD" w:rsidP="00585875">
            <w:pPr>
              <w:pStyle w:val="NoSpacing"/>
              <w:rPr>
                <w:b/>
              </w:rPr>
            </w:pPr>
            <w:r w:rsidRPr="003D3522">
              <w:rPr>
                <w:b/>
              </w:rPr>
              <w:t xml:space="preserve">Teaching methods  </w:t>
            </w:r>
          </w:p>
        </w:tc>
        <w:tc>
          <w:tcPr>
            <w:tcW w:w="5311" w:type="dxa"/>
            <w:gridSpan w:val="3"/>
          </w:tcPr>
          <w:p w:rsidR="00D14CFD" w:rsidRPr="003D3522" w:rsidRDefault="008C0C03" w:rsidP="008C0C03">
            <w:pPr>
              <w:spacing w:line="276" w:lineRule="auto"/>
              <w:jc w:val="both"/>
            </w:pPr>
            <w:r w:rsidRPr="003D3522">
              <w:t>Lectures, discussions, exercises, consultations, homework, colloquies and exams.</w:t>
            </w:r>
          </w:p>
        </w:tc>
      </w:tr>
      <w:tr w:rsidR="00D14CFD" w:rsidRPr="003D3522" w:rsidTr="004C5292">
        <w:tc>
          <w:tcPr>
            <w:tcW w:w="3617" w:type="dxa"/>
            <w:gridSpan w:val="2"/>
          </w:tcPr>
          <w:p w:rsidR="00D14CFD" w:rsidRPr="003D3522" w:rsidRDefault="00D14CFD" w:rsidP="00585875">
            <w:pPr>
              <w:pStyle w:val="NoSpacing"/>
              <w:rPr>
                <w:b/>
              </w:rPr>
            </w:pPr>
          </w:p>
        </w:tc>
        <w:tc>
          <w:tcPr>
            <w:tcW w:w="5311" w:type="dxa"/>
            <w:gridSpan w:val="3"/>
          </w:tcPr>
          <w:p w:rsidR="00D14CFD" w:rsidRPr="003D3522" w:rsidRDefault="00D14CFD" w:rsidP="00585875">
            <w:pPr>
              <w:pStyle w:val="NoSpacing"/>
              <w:rPr>
                <w:i/>
              </w:rPr>
            </w:pPr>
          </w:p>
        </w:tc>
      </w:tr>
      <w:tr w:rsidR="00D14CFD" w:rsidRPr="003D3522" w:rsidTr="004C5292">
        <w:tc>
          <w:tcPr>
            <w:tcW w:w="3617" w:type="dxa"/>
            <w:gridSpan w:val="2"/>
          </w:tcPr>
          <w:p w:rsidR="00D14CFD" w:rsidRPr="003D3522" w:rsidRDefault="00D14CFD" w:rsidP="00585875">
            <w:pPr>
              <w:pStyle w:val="NoSpacing"/>
              <w:rPr>
                <w:b/>
              </w:rPr>
            </w:pPr>
            <w:r w:rsidRPr="003D3522">
              <w:rPr>
                <w:b/>
              </w:rPr>
              <w:t>Evaluation methods</w:t>
            </w:r>
          </w:p>
        </w:tc>
        <w:tc>
          <w:tcPr>
            <w:tcW w:w="5311" w:type="dxa"/>
            <w:gridSpan w:val="3"/>
          </w:tcPr>
          <w:p w:rsidR="0005694C" w:rsidRPr="003D3522" w:rsidRDefault="00B72931" w:rsidP="00585875">
            <w:pPr>
              <w:pStyle w:val="NoSpacing"/>
            </w:pPr>
            <w:r w:rsidRPr="003D3522">
              <w:t xml:space="preserve">The first test is </w:t>
            </w:r>
            <w:r w:rsidR="003D3522">
              <w:t xml:space="preserve">                                  </w:t>
            </w:r>
            <w:r w:rsidRPr="003D3522">
              <w:t>15</w:t>
            </w:r>
            <w:r w:rsidR="008C0C03" w:rsidRPr="003D3522">
              <w:t xml:space="preserve">%, </w:t>
            </w:r>
          </w:p>
          <w:p w:rsidR="0005694C" w:rsidRPr="003D3522" w:rsidRDefault="003D3522" w:rsidP="00585875">
            <w:pPr>
              <w:pStyle w:val="NoSpacing"/>
            </w:pPr>
            <w:r>
              <w:t>S</w:t>
            </w:r>
            <w:r w:rsidR="00B72931" w:rsidRPr="003D3522">
              <w:t xml:space="preserve">econd test is </w:t>
            </w:r>
            <w:r>
              <w:t xml:space="preserve">                                    </w:t>
            </w:r>
            <w:r w:rsidR="00B72931" w:rsidRPr="003D3522">
              <w:t>15</w:t>
            </w:r>
            <w:r w:rsidR="008C0C03" w:rsidRPr="003D3522">
              <w:t>%,</w:t>
            </w:r>
          </w:p>
          <w:p w:rsidR="0005694C" w:rsidRPr="003D3522" w:rsidRDefault="003D3522" w:rsidP="00585875">
            <w:pPr>
              <w:pStyle w:val="NoSpacing"/>
            </w:pPr>
            <w:r>
              <w:t>A</w:t>
            </w:r>
            <w:r w:rsidR="008C0C03" w:rsidRPr="003D3522">
              <w:t xml:space="preserve">ttendance </w:t>
            </w:r>
            <w:r>
              <w:t xml:space="preserve">                                          </w:t>
            </w:r>
            <w:r w:rsidR="008C0C03" w:rsidRPr="003D3522">
              <w:t xml:space="preserve">5%, </w:t>
            </w:r>
          </w:p>
          <w:p w:rsidR="003D3522" w:rsidRDefault="003D3522" w:rsidP="00585875">
            <w:pPr>
              <w:pStyle w:val="NoSpacing"/>
            </w:pPr>
            <w:r>
              <w:t>E</w:t>
            </w:r>
            <w:r w:rsidR="008C0C03" w:rsidRPr="003D3522">
              <w:t xml:space="preserve">ngagements in practical exercises </w:t>
            </w:r>
            <w:r>
              <w:t xml:space="preserve">   </w:t>
            </w:r>
            <w:r w:rsidR="008C0C03" w:rsidRPr="003D3522">
              <w:t xml:space="preserve">15% </w:t>
            </w:r>
          </w:p>
          <w:p w:rsidR="00BB7518" w:rsidRPr="003D3522" w:rsidRDefault="003D3522" w:rsidP="00585875">
            <w:pPr>
              <w:pStyle w:val="NoSpacing"/>
              <w:rPr>
                <w:i/>
              </w:rPr>
            </w:pPr>
            <w:r>
              <w:t>F</w:t>
            </w:r>
            <w:r w:rsidR="00B72931" w:rsidRPr="003D3522">
              <w:t xml:space="preserve">inal exam </w:t>
            </w:r>
            <w:r>
              <w:t xml:space="preserve">                                          </w:t>
            </w:r>
            <w:r w:rsidR="00B72931" w:rsidRPr="003D3522">
              <w:t>5</w:t>
            </w:r>
            <w:r w:rsidR="008C0C03" w:rsidRPr="003D3522">
              <w:t>0%.</w:t>
            </w:r>
          </w:p>
        </w:tc>
      </w:tr>
      <w:tr w:rsidR="00D14CFD" w:rsidRPr="003D3522" w:rsidTr="00BB7518">
        <w:tc>
          <w:tcPr>
            <w:tcW w:w="8928" w:type="dxa"/>
            <w:gridSpan w:val="5"/>
            <w:shd w:val="clear" w:color="auto" w:fill="B8CCE4"/>
          </w:tcPr>
          <w:p w:rsidR="00D14CFD" w:rsidRPr="003D3522" w:rsidRDefault="00D14CFD" w:rsidP="00585875">
            <w:pPr>
              <w:pStyle w:val="NoSpacing"/>
              <w:rPr>
                <w:b/>
              </w:rPr>
            </w:pPr>
            <w:r w:rsidRPr="003D3522">
              <w:rPr>
                <w:b/>
              </w:rPr>
              <w:t>Literature</w:t>
            </w:r>
          </w:p>
        </w:tc>
      </w:tr>
      <w:tr w:rsidR="00B72931" w:rsidRPr="003D3522" w:rsidTr="004C5292">
        <w:tc>
          <w:tcPr>
            <w:tcW w:w="2718" w:type="dxa"/>
          </w:tcPr>
          <w:p w:rsidR="00B72931" w:rsidRPr="003D3522" w:rsidRDefault="00B72931" w:rsidP="00B72931">
            <w:pPr>
              <w:pStyle w:val="NoSpacing"/>
              <w:rPr>
                <w:b/>
              </w:rPr>
            </w:pPr>
            <w:r w:rsidRPr="003D3522">
              <w:rPr>
                <w:b/>
              </w:rPr>
              <w:t xml:space="preserve">Basic Literature:  </w:t>
            </w:r>
          </w:p>
          <w:p w:rsidR="00B72931" w:rsidRPr="003D3522" w:rsidRDefault="00B72931" w:rsidP="00B72931">
            <w:pPr>
              <w:pStyle w:val="NoSpacing"/>
              <w:rPr>
                <w:b/>
              </w:rPr>
            </w:pPr>
          </w:p>
        </w:tc>
        <w:tc>
          <w:tcPr>
            <w:tcW w:w="6210" w:type="dxa"/>
            <w:gridSpan w:val="4"/>
          </w:tcPr>
          <w:p w:rsidR="00B72931" w:rsidRPr="003D3522" w:rsidRDefault="00FA5396" w:rsidP="003A26CA">
            <w:pPr>
              <w:jc w:val="both"/>
            </w:pPr>
            <w:r w:rsidRPr="003D3522">
              <w:t xml:space="preserve">Electrochemical sensors, biosensors and their biomedical applications, X. Zhang, H. </w:t>
            </w:r>
            <w:proofErr w:type="spellStart"/>
            <w:r w:rsidRPr="003D3522">
              <w:t>Ju</w:t>
            </w:r>
            <w:proofErr w:type="spellEnd"/>
            <w:r w:rsidRPr="003D3522">
              <w:t>, J. Wang, Elsevier (2008)</w:t>
            </w:r>
            <w:r w:rsidR="003D3522">
              <w:t>.</w:t>
            </w:r>
          </w:p>
        </w:tc>
      </w:tr>
      <w:tr w:rsidR="00B72931" w:rsidRPr="003D3522" w:rsidTr="004C5292">
        <w:tc>
          <w:tcPr>
            <w:tcW w:w="2718" w:type="dxa"/>
          </w:tcPr>
          <w:p w:rsidR="00B72931" w:rsidRPr="003D3522" w:rsidRDefault="00B72931" w:rsidP="00B72931">
            <w:pPr>
              <w:pStyle w:val="NoSpacing"/>
              <w:rPr>
                <w:b/>
              </w:rPr>
            </w:pPr>
            <w:r w:rsidRPr="003D3522">
              <w:rPr>
                <w:b/>
              </w:rPr>
              <w:t xml:space="preserve">Additional Literature </w:t>
            </w:r>
          </w:p>
        </w:tc>
        <w:tc>
          <w:tcPr>
            <w:tcW w:w="6210" w:type="dxa"/>
            <w:gridSpan w:val="4"/>
          </w:tcPr>
          <w:p w:rsidR="00B72931" w:rsidRPr="003D3522" w:rsidRDefault="00FA5396" w:rsidP="00B72931">
            <w:pPr>
              <w:rPr>
                <w:b/>
              </w:rPr>
            </w:pPr>
            <w:r w:rsidRPr="003D3522">
              <w:t>Electrochemical Sensor Analysis, Volume 49 (Comprehensive Analytical Chemistry); Elsevier Science (2007)</w:t>
            </w:r>
            <w:r w:rsidR="00905CAF">
              <w:t>.</w:t>
            </w:r>
          </w:p>
        </w:tc>
      </w:tr>
    </w:tbl>
    <w:p w:rsidR="002F2DC0" w:rsidRPr="003D3522" w:rsidRDefault="002F2DC0" w:rsidP="00585875">
      <w:pPr>
        <w:rPr>
          <w:vanish/>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D67209" w:rsidRPr="003D3522" w:rsidTr="00A55F40">
        <w:tc>
          <w:tcPr>
            <w:tcW w:w="8928" w:type="dxa"/>
            <w:gridSpan w:val="2"/>
            <w:shd w:val="clear" w:color="auto" w:fill="B8CCE4"/>
          </w:tcPr>
          <w:p w:rsidR="00D67209" w:rsidRPr="003D3522" w:rsidRDefault="003B3AAB" w:rsidP="008D58D1">
            <w:pPr>
              <w:jc w:val="center"/>
              <w:rPr>
                <w:b/>
              </w:rPr>
            </w:pPr>
            <w:r w:rsidRPr="003D3522">
              <w:rPr>
                <w:b/>
              </w:rPr>
              <w:t>Designed study plan</w:t>
            </w:r>
            <w:r w:rsidR="00D67209" w:rsidRPr="003D3522">
              <w:rPr>
                <w:b/>
              </w:rPr>
              <w:t>:</w:t>
            </w:r>
          </w:p>
        </w:tc>
      </w:tr>
      <w:tr w:rsidR="00D67209" w:rsidRPr="003D3522" w:rsidTr="00A55F40">
        <w:tc>
          <w:tcPr>
            <w:tcW w:w="2718" w:type="dxa"/>
            <w:shd w:val="clear" w:color="auto" w:fill="B8CCE4"/>
          </w:tcPr>
          <w:p w:rsidR="00D67209" w:rsidRPr="003D3522" w:rsidRDefault="003B3AAB" w:rsidP="00585875">
            <w:pPr>
              <w:rPr>
                <w:b/>
              </w:rPr>
            </w:pPr>
            <w:r w:rsidRPr="003D3522">
              <w:rPr>
                <w:b/>
              </w:rPr>
              <w:t>Week</w:t>
            </w:r>
          </w:p>
        </w:tc>
        <w:tc>
          <w:tcPr>
            <w:tcW w:w="6210" w:type="dxa"/>
            <w:shd w:val="clear" w:color="auto" w:fill="B8CCE4"/>
          </w:tcPr>
          <w:p w:rsidR="00D67209" w:rsidRPr="003D3522" w:rsidRDefault="003B3AAB" w:rsidP="00585875">
            <w:pPr>
              <w:rPr>
                <w:b/>
              </w:rPr>
            </w:pPr>
            <w:r w:rsidRPr="003D3522">
              <w:rPr>
                <w:b/>
              </w:rPr>
              <w:t xml:space="preserve">Lectures </w:t>
            </w:r>
            <w:r w:rsidR="00475248" w:rsidRPr="003D3522">
              <w:rPr>
                <w:b/>
              </w:rPr>
              <w:t xml:space="preserve">which </w:t>
            </w:r>
            <w:r w:rsidRPr="003D3522">
              <w:rPr>
                <w:b/>
              </w:rPr>
              <w:t>will be held</w:t>
            </w:r>
          </w:p>
        </w:tc>
      </w:tr>
      <w:tr w:rsidR="0015687C" w:rsidRPr="003D3522" w:rsidTr="00A55F40">
        <w:tc>
          <w:tcPr>
            <w:tcW w:w="2718" w:type="dxa"/>
          </w:tcPr>
          <w:p w:rsidR="0015687C" w:rsidRPr="003D3522" w:rsidRDefault="0015687C" w:rsidP="0015687C">
            <w:pPr>
              <w:rPr>
                <w:b/>
                <w:i/>
              </w:rPr>
            </w:pPr>
            <w:r w:rsidRPr="003D3522">
              <w:rPr>
                <w:b/>
                <w:i/>
              </w:rPr>
              <w:t>First week:</w:t>
            </w:r>
          </w:p>
        </w:tc>
        <w:tc>
          <w:tcPr>
            <w:tcW w:w="6210" w:type="dxa"/>
          </w:tcPr>
          <w:p w:rsidR="0015687C" w:rsidRPr="003D3522" w:rsidRDefault="00FA5396" w:rsidP="00FA5396">
            <w:pPr>
              <w:jc w:val="both"/>
            </w:pPr>
            <w:r w:rsidRPr="003D3522">
              <w:t>Introduction to Electrochemical Sensors</w:t>
            </w:r>
            <w:r w:rsidR="003D3522">
              <w:t>.</w:t>
            </w:r>
          </w:p>
        </w:tc>
      </w:tr>
      <w:tr w:rsidR="0015687C" w:rsidRPr="003D3522" w:rsidTr="00A55F40">
        <w:tc>
          <w:tcPr>
            <w:tcW w:w="2718" w:type="dxa"/>
          </w:tcPr>
          <w:p w:rsidR="0015687C" w:rsidRPr="003D3522" w:rsidRDefault="0015687C" w:rsidP="0015687C">
            <w:pPr>
              <w:rPr>
                <w:b/>
                <w:i/>
              </w:rPr>
            </w:pPr>
            <w:r w:rsidRPr="003D3522">
              <w:rPr>
                <w:b/>
                <w:i/>
              </w:rPr>
              <w:t>Second  week:</w:t>
            </w:r>
          </w:p>
        </w:tc>
        <w:tc>
          <w:tcPr>
            <w:tcW w:w="6210" w:type="dxa"/>
          </w:tcPr>
          <w:p w:rsidR="0015687C" w:rsidRPr="003D3522" w:rsidRDefault="00584EC2" w:rsidP="0015687C">
            <w:pPr>
              <w:jc w:val="both"/>
              <w:rPr>
                <w:b/>
              </w:rPr>
            </w:pPr>
            <w:r w:rsidRPr="003D3522">
              <w:t>Nitric Oxide Electrochemical Sensors (NO).</w:t>
            </w:r>
          </w:p>
        </w:tc>
      </w:tr>
      <w:tr w:rsidR="0015687C" w:rsidRPr="003D3522" w:rsidTr="00584EC2">
        <w:trPr>
          <w:trHeight w:val="302"/>
        </w:trPr>
        <w:tc>
          <w:tcPr>
            <w:tcW w:w="2718" w:type="dxa"/>
          </w:tcPr>
          <w:p w:rsidR="0015687C" w:rsidRPr="003D3522" w:rsidRDefault="0015687C" w:rsidP="0015687C">
            <w:pPr>
              <w:rPr>
                <w:b/>
                <w:i/>
              </w:rPr>
            </w:pPr>
            <w:r w:rsidRPr="003D3522">
              <w:rPr>
                <w:b/>
                <w:i/>
              </w:rPr>
              <w:t>Third  week:</w:t>
            </w:r>
          </w:p>
        </w:tc>
        <w:tc>
          <w:tcPr>
            <w:tcW w:w="6210" w:type="dxa"/>
          </w:tcPr>
          <w:p w:rsidR="0015687C" w:rsidRPr="003D3522" w:rsidRDefault="00584EC2" w:rsidP="008A1750">
            <w:pPr>
              <w:jc w:val="both"/>
            </w:pPr>
            <w:r w:rsidRPr="003D3522">
              <w:t xml:space="preserve">Biosensors </w:t>
            </w:r>
            <w:r w:rsidR="003D3522" w:rsidRPr="003D3522">
              <w:t>for pesticides</w:t>
            </w:r>
            <w:r w:rsidRPr="003D3522">
              <w:t>.</w:t>
            </w:r>
          </w:p>
        </w:tc>
      </w:tr>
      <w:tr w:rsidR="0015687C" w:rsidRPr="003D3522" w:rsidTr="00A55F40">
        <w:tc>
          <w:tcPr>
            <w:tcW w:w="2718" w:type="dxa"/>
          </w:tcPr>
          <w:p w:rsidR="0015687C" w:rsidRPr="003D3522" w:rsidRDefault="0015687C" w:rsidP="0015687C">
            <w:pPr>
              <w:rPr>
                <w:b/>
                <w:i/>
              </w:rPr>
            </w:pPr>
            <w:r w:rsidRPr="003D3522">
              <w:rPr>
                <w:b/>
                <w:i/>
              </w:rPr>
              <w:t>Fourth  week:</w:t>
            </w:r>
          </w:p>
        </w:tc>
        <w:tc>
          <w:tcPr>
            <w:tcW w:w="6210" w:type="dxa"/>
          </w:tcPr>
          <w:p w:rsidR="0015687C" w:rsidRPr="003D3522" w:rsidRDefault="00584EC2" w:rsidP="003B3664">
            <w:pPr>
              <w:suppressAutoHyphens/>
              <w:spacing w:line="228" w:lineRule="auto"/>
              <w:jc w:val="both"/>
              <w:rPr>
                <w:spacing w:val="-3"/>
              </w:rPr>
            </w:pPr>
            <w:r w:rsidRPr="003D3522">
              <w:t>Electrochemical Glucose Biosensors.</w:t>
            </w:r>
          </w:p>
        </w:tc>
      </w:tr>
      <w:tr w:rsidR="0015687C" w:rsidRPr="003D3522" w:rsidTr="00A55F40">
        <w:tc>
          <w:tcPr>
            <w:tcW w:w="2718" w:type="dxa"/>
          </w:tcPr>
          <w:p w:rsidR="0015687C" w:rsidRPr="003D3522" w:rsidRDefault="0015687C" w:rsidP="0015687C">
            <w:pPr>
              <w:rPr>
                <w:b/>
                <w:i/>
              </w:rPr>
            </w:pPr>
            <w:r w:rsidRPr="003D3522">
              <w:rPr>
                <w:b/>
                <w:i/>
              </w:rPr>
              <w:t>Fifth  week:</w:t>
            </w:r>
          </w:p>
        </w:tc>
        <w:tc>
          <w:tcPr>
            <w:tcW w:w="6210" w:type="dxa"/>
          </w:tcPr>
          <w:p w:rsidR="0015687C" w:rsidRPr="003D3522" w:rsidRDefault="00584EC2" w:rsidP="00584EC2">
            <w:pPr>
              <w:jc w:val="both"/>
              <w:rPr>
                <w:b/>
                <w:i/>
              </w:rPr>
            </w:pPr>
            <w:r w:rsidRPr="003D3522">
              <w:t>Ion Selective Electrodes. New trends of Ion-Selective Electrodes.</w:t>
            </w:r>
          </w:p>
        </w:tc>
      </w:tr>
      <w:tr w:rsidR="0015687C" w:rsidRPr="003D3522" w:rsidTr="00A55F40">
        <w:trPr>
          <w:trHeight w:val="275"/>
        </w:trPr>
        <w:tc>
          <w:tcPr>
            <w:tcW w:w="2718" w:type="dxa"/>
          </w:tcPr>
          <w:p w:rsidR="0015687C" w:rsidRPr="003D3522" w:rsidRDefault="0015687C" w:rsidP="0015687C">
            <w:pPr>
              <w:rPr>
                <w:b/>
                <w:i/>
              </w:rPr>
            </w:pPr>
            <w:r w:rsidRPr="003D3522">
              <w:rPr>
                <w:b/>
                <w:i/>
              </w:rPr>
              <w:t>Sixth  week:</w:t>
            </w:r>
          </w:p>
        </w:tc>
        <w:tc>
          <w:tcPr>
            <w:tcW w:w="6210" w:type="dxa"/>
          </w:tcPr>
          <w:p w:rsidR="0015687C" w:rsidRPr="003D3522" w:rsidRDefault="00AD3B14" w:rsidP="00FA5396">
            <w:pPr>
              <w:jc w:val="both"/>
            </w:pPr>
            <w:r w:rsidRPr="003D3522">
              <w:t>Recent developments in electrochemical immunoassays and immunosensors.</w:t>
            </w:r>
          </w:p>
        </w:tc>
      </w:tr>
      <w:tr w:rsidR="0015687C" w:rsidRPr="003D3522" w:rsidTr="00A55F40">
        <w:tc>
          <w:tcPr>
            <w:tcW w:w="2718" w:type="dxa"/>
          </w:tcPr>
          <w:p w:rsidR="0015687C" w:rsidRPr="003D3522" w:rsidRDefault="0015687C" w:rsidP="0015687C">
            <w:pPr>
              <w:rPr>
                <w:b/>
                <w:i/>
              </w:rPr>
            </w:pPr>
            <w:r w:rsidRPr="003D3522">
              <w:rPr>
                <w:b/>
                <w:i/>
              </w:rPr>
              <w:t>Seventh  week:</w:t>
            </w:r>
          </w:p>
        </w:tc>
        <w:tc>
          <w:tcPr>
            <w:tcW w:w="6210" w:type="dxa"/>
          </w:tcPr>
          <w:p w:rsidR="0015687C" w:rsidRPr="003D3522" w:rsidRDefault="008A1750" w:rsidP="003B3664">
            <w:pPr>
              <w:jc w:val="both"/>
              <w:rPr>
                <w:b/>
                <w:spacing w:val="-3"/>
              </w:rPr>
            </w:pPr>
            <w:r w:rsidRPr="003D3522">
              <w:rPr>
                <w:b/>
                <w:spacing w:val="-3"/>
              </w:rPr>
              <w:t>1st mid-term evaluation</w:t>
            </w:r>
          </w:p>
        </w:tc>
      </w:tr>
      <w:tr w:rsidR="0015687C" w:rsidRPr="003D3522" w:rsidTr="00A55F40">
        <w:trPr>
          <w:trHeight w:val="347"/>
        </w:trPr>
        <w:tc>
          <w:tcPr>
            <w:tcW w:w="2718" w:type="dxa"/>
          </w:tcPr>
          <w:p w:rsidR="0015687C" w:rsidRPr="003D3522" w:rsidRDefault="0015687C" w:rsidP="0015687C">
            <w:pPr>
              <w:rPr>
                <w:b/>
                <w:i/>
              </w:rPr>
            </w:pPr>
            <w:r w:rsidRPr="003D3522">
              <w:rPr>
                <w:b/>
                <w:i/>
              </w:rPr>
              <w:t>Eighth  week:</w:t>
            </w:r>
          </w:p>
        </w:tc>
        <w:tc>
          <w:tcPr>
            <w:tcW w:w="6210" w:type="dxa"/>
          </w:tcPr>
          <w:p w:rsidR="0015687C" w:rsidRPr="003D3522" w:rsidRDefault="00FA5396" w:rsidP="00751744">
            <w:pPr>
              <w:jc w:val="both"/>
              <w:rPr>
                <w:spacing w:val="-3"/>
              </w:rPr>
            </w:pPr>
            <w:r w:rsidRPr="003D3522">
              <w:t xml:space="preserve">Superoxide Electrochemical </w:t>
            </w:r>
            <w:r w:rsidR="00751744" w:rsidRPr="003D3522">
              <w:t>Bios</w:t>
            </w:r>
            <w:r w:rsidR="003D3522">
              <w:t>ensors.</w:t>
            </w:r>
          </w:p>
        </w:tc>
      </w:tr>
      <w:tr w:rsidR="0015687C" w:rsidRPr="003D3522" w:rsidTr="00A55F40">
        <w:tc>
          <w:tcPr>
            <w:tcW w:w="2718" w:type="dxa"/>
          </w:tcPr>
          <w:p w:rsidR="0015687C" w:rsidRPr="003D3522" w:rsidRDefault="0015687C" w:rsidP="0015687C">
            <w:pPr>
              <w:rPr>
                <w:b/>
                <w:i/>
              </w:rPr>
            </w:pPr>
            <w:r w:rsidRPr="003D3522">
              <w:rPr>
                <w:b/>
                <w:i/>
              </w:rPr>
              <w:t>Ninth  week:</w:t>
            </w:r>
          </w:p>
        </w:tc>
        <w:tc>
          <w:tcPr>
            <w:tcW w:w="6210" w:type="dxa"/>
          </w:tcPr>
          <w:p w:rsidR="0015687C" w:rsidRPr="003D3522" w:rsidRDefault="00FA5396" w:rsidP="003A26CA">
            <w:pPr>
              <w:jc w:val="both"/>
              <w:rPr>
                <w:b/>
                <w:i/>
              </w:rPr>
            </w:pPr>
            <w:r w:rsidRPr="003D3522">
              <w:t>Electrochemical sensors for the determination of hydrogen sulfide</w:t>
            </w:r>
            <w:r w:rsidR="003D3522">
              <w:t>.</w:t>
            </w:r>
          </w:p>
        </w:tc>
      </w:tr>
      <w:tr w:rsidR="0015687C" w:rsidRPr="003D3522" w:rsidTr="00A55F40">
        <w:tc>
          <w:tcPr>
            <w:tcW w:w="2718" w:type="dxa"/>
          </w:tcPr>
          <w:p w:rsidR="0015687C" w:rsidRPr="003D3522" w:rsidRDefault="0015687C" w:rsidP="0015687C">
            <w:pPr>
              <w:ind w:left="720" w:hanging="720"/>
              <w:rPr>
                <w:b/>
                <w:i/>
              </w:rPr>
            </w:pPr>
            <w:r w:rsidRPr="003D3522">
              <w:rPr>
                <w:b/>
                <w:i/>
              </w:rPr>
              <w:lastRenderedPageBreak/>
              <w:t>Tenth  week:</w:t>
            </w:r>
          </w:p>
        </w:tc>
        <w:tc>
          <w:tcPr>
            <w:tcW w:w="6210" w:type="dxa"/>
          </w:tcPr>
          <w:p w:rsidR="0015687C" w:rsidRPr="003D3522" w:rsidRDefault="00FA5396" w:rsidP="008A1750">
            <w:pPr>
              <w:jc w:val="both"/>
            </w:pPr>
            <w:r w:rsidRPr="003D3522">
              <w:t>Biochips-fundamentals and applications</w:t>
            </w:r>
            <w:r w:rsidR="003D3522">
              <w:t>.</w:t>
            </w:r>
          </w:p>
        </w:tc>
      </w:tr>
      <w:tr w:rsidR="0015687C" w:rsidRPr="003D3522" w:rsidTr="00A55F40">
        <w:tc>
          <w:tcPr>
            <w:tcW w:w="2718" w:type="dxa"/>
          </w:tcPr>
          <w:p w:rsidR="0015687C" w:rsidRPr="003D3522" w:rsidRDefault="0015687C" w:rsidP="0015687C">
            <w:pPr>
              <w:rPr>
                <w:b/>
                <w:i/>
              </w:rPr>
            </w:pPr>
            <w:r w:rsidRPr="003D3522">
              <w:rPr>
                <w:b/>
                <w:i/>
              </w:rPr>
              <w:t>Eleventh  week:</w:t>
            </w:r>
          </w:p>
        </w:tc>
        <w:tc>
          <w:tcPr>
            <w:tcW w:w="6210" w:type="dxa"/>
          </w:tcPr>
          <w:p w:rsidR="0015687C" w:rsidRPr="003D3522" w:rsidRDefault="00ED6398" w:rsidP="00ED6398">
            <w:pPr>
              <w:jc w:val="both"/>
            </w:pPr>
            <w:r w:rsidRPr="003D3522">
              <w:t>Electrochemical sensors based on carbon nanotubes</w:t>
            </w:r>
            <w:r w:rsidR="003D3522">
              <w:t>.</w:t>
            </w:r>
            <w:r w:rsidRPr="003D3522">
              <w:t xml:space="preserve"> </w:t>
            </w:r>
          </w:p>
        </w:tc>
      </w:tr>
      <w:tr w:rsidR="0015687C" w:rsidRPr="003D3522" w:rsidTr="00A55F40">
        <w:tc>
          <w:tcPr>
            <w:tcW w:w="2718" w:type="dxa"/>
          </w:tcPr>
          <w:p w:rsidR="0015687C" w:rsidRPr="003D3522" w:rsidRDefault="0015687C" w:rsidP="0015687C">
            <w:pPr>
              <w:rPr>
                <w:b/>
                <w:i/>
              </w:rPr>
            </w:pPr>
            <w:r w:rsidRPr="003D3522">
              <w:rPr>
                <w:b/>
                <w:i/>
              </w:rPr>
              <w:t>Twelfth  week:</w:t>
            </w:r>
          </w:p>
        </w:tc>
        <w:tc>
          <w:tcPr>
            <w:tcW w:w="6210" w:type="dxa"/>
          </w:tcPr>
          <w:p w:rsidR="0015687C" w:rsidRPr="003D3522" w:rsidRDefault="00ED6398" w:rsidP="00FA5396">
            <w:pPr>
              <w:jc w:val="both"/>
            </w:pPr>
            <w:r w:rsidRPr="003D3522">
              <w:t>Nanoparticles-based biosensors.</w:t>
            </w:r>
          </w:p>
        </w:tc>
      </w:tr>
      <w:tr w:rsidR="0015687C" w:rsidRPr="003D3522" w:rsidTr="00A55F40">
        <w:tc>
          <w:tcPr>
            <w:tcW w:w="2718" w:type="dxa"/>
          </w:tcPr>
          <w:p w:rsidR="0015687C" w:rsidRPr="003D3522" w:rsidRDefault="0015687C" w:rsidP="0015687C">
            <w:pPr>
              <w:rPr>
                <w:b/>
                <w:i/>
              </w:rPr>
            </w:pPr>
            <w:r w:rsidRPr="003D3522">
              <w:rPr>
                <w:b/>
                <w:i/>
              </w:rPr>
              <w:t>Thirteenth  week:</w:t>
            </w:r>
          </w:p>
        </w:tc>
        <w:tc>
          <w:tcPr>
            <w:tcW w:w="6210" w:type="dxa"/>
          </w:tcPr>
          <w:p w:rsidR="0015687C" w:rsidRPr="003D3522" w:rsidRDefault="00ED6398" w:rsidP="003D3522">
            <w:pPr>
              <w:jc w:val="both"/>
              <w:rPr>
                <w:spacing w:val="-3"/>
              </w:rPr>
            </w:pPr>
            <w:r w:rsidRPr="003D3522">
              <w:rPr>
                <w:spacing w:val="-3"/>
              </w:rPr>
              <w:t>Chemical and biological sensors based on electroactive inorganic poly</w:t>
            </w:r>
            <w:r w:rsidR="003D3522">
              <w:rPr>
                <w:spacing w:val="-3"/>
              </w:rPr>
              <w:t>c</w:t>
            </w:r>
            <w:r w:rsidRPr="003D3522">
              <w:rPr>
                <w:spacing w:val="-3"/>
              </w:rPr>
              <w:t>rystals.</w:t>
            </w:r>
          </w:p>
        </w:tc>
      </w:tr>
      <w:tr w:rsidR="0015687C" w:rsidRPr="003D3522" w:rsidTr="00CA2CB4">
        <w:trPr>
          <w:trHeight w:val="350"/>
        </w:trPr>
        <w:tc>
          <w:tcPr>
            <w:tcW w:w="2718" w:type="dxa"/>
          </w:tcPr>
          <w:p w:rsidR="0015687C" w:rsidRPr="003D3522" w:rsidRDefault="0015687C" w:rsidP="0015687C">
            <w:pPr>
              <w:rPr>
                <w:b/>
                <w:i/>
              </w:rPr>
            </w:pPr>
            <w:r w:rsidRPr="003D3522">
              <w:rPr>
                <w:b/>
                <w:i/>
              </w:rPr>
              <w:t>Fourteenth  week:</w:t>
            </w:r>
          </w:p>
        </w:tc>
        <w:tc>
          <w:tcPr>
            <w:tcW w:w="6210" w:type="dxa"/>
          </w:tcPr>
          <w:p w:rsidR="0015687C" w:rsidRPr="003D3522" w:rsidRDefault="00FA5396" w:rsidP="003B3664">
            <w:pPr>
              <w:jc w:val="both"/>
            </w:pPr>
            <w:r w:rsidRPr="003D3522">
              <w:t>Biosensors based on direct electron transfer of proteins</w:t>
            </w:r>
          </w:p>
        </w:tc>
      </w:tr>
      <w:tr w:rsidR="0015687C" w:rsidRPr="003D3522" w:rsidTr="003B3664">
        <w:tc>
          <w:tcPr>
            <w:tcW w:w="2718" w:type="dxa"/>
            <w:tcBorders>
              <w:bottom w:val="single" w:sz="4" w:space="0" w:color="000000"/>
            </w:tcBorders>
          </w:tcPr>
          <w:p w:rsidR="0015687C" w:rsidRPr="003D3522" w:rsidRDefault="0015687C" w:rsidP="0015687C">
            <w:pPr>
              <w:rPr>
                <w:b/>
                <w:i/>
              </w:rPr>
            </w:pPr>
            <w:r w:rsidRPr="003D3522">
              <w:rPr>
                <w:b/>
                <w:i/>
              </w:rPr>
              <w:t>Fifteenth  week:</w:t>
            </w:r>
          </w:p>
        </w:tc>
        <w:tc>
          <w:tcPr>
            <w:tcW w:w="6210" w:type="dxa"/>
            <w:tcBorders>
              <w:bottom w:val="single" w:sz="4" w:space="0" w:color="000000"/>
            </w:tcBorders>
          </w:tcPr>
          <w:p w:rsidR="0015687C" w:rsidRDefault="008A1750" w:rsidP="003B3664">
            <w:pPr>
              <w:jc w:val="both"/>
              <w:rPr>
                <w:spacing w:val="-3"/>
              </w:rPr>
            </w:pPr>
            <w:r w:rsidRPr="003D3522">
              <w:rPr>
                <w:spacing w:val="-3"/>
              </w:rPr>
              <w:t>2nd mid-term evaluation</w:t>
            </w:r>
          </w:p>
          <w:p w:rsidR="003D3522" w:rsidRPr="003D3522" w:rsidRDefault="003D3522" w:rsidP="003B3664">
            <w:pPr>
              <w:jc w:val="both"/>
              <w:rPr>
                <w:spacing w:val="-3"/>
              </w:rPr>
            </w:pPr>
          </w:p>
        </w:tc>
      </w:tr>
      <w:tr w:rsidR="003B3664" w:rsidRPr="003D3522" w:rsidTr="0005694C">
        <w:tc>
          <w:tcPr>
            <w:tcW w:w="2718" w:type="dxa"/>
            <w:tcBorders>
              <w:bottom w:val="single" w:sz="4" w:space="0" w:color="000000"/>
              <w:right w:val="nil"/>
            </w:tcBorders>
            <w:shd w:val="clear" w:color="auto" w:fill="B8CCE4" w:themeFill="accent1" w:themeFillTint="66"/>
          </w:tcPr>
          <w:p w:rsidR="003B3664" w:rsidRPr="003D3522" w:rsidRDefault="003B3664" w:rsidP="0015687C">
            <w:pPr>
              <w:rPr>
                <w:b/>
                <w:i/>
              </w:rPr>
            </w:pPr>
            <w:r w:rsidRPr="003D3522">
              <w:rPr>
                <w:b/>
              </w:rPr>
              <w:t xml:space="preserve">Designed study plan:  </w:t>
            </w:r>
          </w:p>
        </w:tc>
        <w:tc>
          <w:tcPr>
            <w:tcW w:w="6210" w:type="dxa"/>
            <w:tcBorders>
              <w:left w:val="nil"/>
              <w:bottom w:val="single" w:sz="4" w:space="0" w:color="000000"/>
            </w:tcBorders>
            <w:shd w:val="clear" w:color="auto" w:fill="B8CCE4" w:themeFill="accent1" w:themeFillTint="66"/>
          </w:tcPr>
          <w:p w:rsidR="003B3664" w:rsidRPr="003D3522" w:rsidRDefault="003B3664" w:rsidP="003B3664">
            <w:pPr>
              <w:jc w:val="both"/>
              <w:rPr>
                <w:spacing w:val="-3"/>
              </w:rPr>
            </w:pPr>
          </w:p>
        </w:tc>
      </w:tr>
      <w:tr w:rsidR="003B3664" w:rsidRPr="003D3522" w:rsidTr="0005694C">
        <w:tc>
          <w:tcPr>
            <w:tcW w:w="2718" w:type="dxa"/>
            <w:tcBorders>
              <w:right w:val="nil"/>
            </w:tcBorders>
            <w:shd w:val="clear" w:color="auto" w:fill="B8CCE4" w:themeFill="accent1" w:themeFillTint="66"/>
          </w:tcPr>
          <w:p w:rsidR="003B3664" w:rsidRPr="003D3522" w:rsidRDefault="003B3664" w:rsidP="003B3664">
            <w:pPr>
              <w:rPr>
                <w:b/>
              </w:rPr>
            </w:pPr>
          </w:p>
        </w:tc>
        <w:tc>
          <w:tcPr>
            <w:tcW w:w="6210" w:type="dxa"/>
            <w:tcBorders>
              <w:left w:val="nil"/>
            </w:tcBorders>
            <w:shd w:val="clear" w:color="auto" w:fill="B8CCE4" w:themeFill="accent1" w:themeFillTint="66"/>
          </w:tcPr>
          <w:p w:rsidR="003B3664" w:rsidRPr="003D3522" w:rsidRDefault="003B3664" w:rsidP="003B3664">
            <w:pPr>
              <w:rPr>
                <w:b/>
              </w:rPr>
            </w:pPr>
            <w:r w:rsidRPr="003D3522">
              <w:rPr>
                <w:b/>
              </w:rPr>
              <w:t>Exercise</w:t>
            </w:r>
            <w:r w:rsidR="00343AA0" w:rsidRPr="003D3522">
              <w:rPr>
                <w:b/>
              </w:rPr>
              <w:t>s</w:t>
            </w:r>
            <w:r w:rsidRPr="003D3522">
              <w:rPr>
                <w:b/>
              </w:rPr>
              <w:t xml:space="preserve"> which will be held</w:t>
            </w:r>
          </w:p>
        </w:tc>
      </w:tr>
    </w:tbl>
    <w:p w:rsidR="0005694C" w:rsidRPr="003D3522" w:rsidRDefault="0005694C" w:rsidP="0005694C">
      <w:pPr>
        <w:rPr>
          <w:b/>
        </w:rPr>
      </w:pPr>
    </w:p>
    <w:tbl>
      <w:tblPr>
        <w:tblpPr w:leftFromText="180" w:rightFromText="180" w:vertAnchor="text" w:horzAnchor="margin" w:tblpY="412"/>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905CAF" w:rsidRPr="003D3522" w:rsidTr="00905CAF">
        <w:trPr>
          <w:trHeight w:val="440"/>
        </w:trPr>
        <w:tc>
          <w:tcPr>
            <w:tcW w:w="8928" w:type="dxa"/>
          </w:tcPr>
          <w:p w:rsidR="00905CAF" w:rsidRPr="003D3522" w:rsidRDefault="00905CAF" w:rsidP="00905CAF">
            <w:pPr>
              <w:jc w:val="both"/>
            </w:pPr>
            <w:r w:rsidRPr="003D3522">
              <w:t>Electrochemical reduction of oxygen</w:t>
            </w:r>
          </w:p>
        </w:tc>
      </w:tr>
      <w:tr w:rsidR="00905CAF" w:rsidRPr="003D3522" w:rsidTr="00905CAF">
        <w:trPr>
          <w:trHeight w:val="437"/>
        </w:trPr>
        <w:tc>
          <w:tcPr>
            <w:tcW w:w="8928" w:type="dxa"/>
          </w:tcPr>
          <w:p w:rsidR="00905CAF" w:rsidRPr="003D3522" w:rsidRDefault="00905CAF" w:rsidP="00905CAF">
            <w:pPr>
              <w:jc w:val="both"/>
            </w:pPr>
            <w:r w:rsidRPr="003D3522">
              <w:t xml:space="preserve">Electrochemical reduction of hydrogen peroxide </w:t>
            </w:r>
          </w:p>
        </w:tc>
      </w:tr>
      <w:tr w:rsidR="00905CAF" w:rsidRPr="003D3522" w:rsidTr="00905CAF">
        <w:trPr>
          <w:trHeight w:val="437"/>
        </w:trPr>
        <w:tc>
          <w:tcPr>
            <w:tcW w:w="8928" w:type="dxa"/>
          </w:tcPr>
          <w:p w:rsidR="00905CAF" w:rsidRPr="003D3522" w:rsidRDefault="00905CAF" w:rsidP="00905CAF">
            <w:pPr>
              <w:jc w:val="both"/>
            </w:pPr>
            <w:r w:rsidRPr="003D3522">
              <w:t xml:space="preserve">Mediators, </w:t>
            </w:r>
            <w:proofErr w:type="spellStart"/>
            <w:r w:rsidRPr="003D3522">
              <w:t>ferrocene</w:t>
            </w:r>
            <w:proofErr w:type="spellEnd"/>
            <w:r w:rsidRPr="003D3522">
              <w:t xml:space="preserve"> </w:t>
            </w:r>
          </w:p>
        </w:tc>
      </w:tr>
      <w:tr w:rsidR="00905CAF" w:rsidRPr="003D3522" w:rsidTr="00905CAF">
        <w:trPr>
          <w:trHeight w:val="437"/>
        </w:trPr>
        <w:tc>
          <w:tcPr>
            <w:tcW w:w="8928" w:type="dxa"/>
          </w:tcPr>
          <w:p w:rsidR="00905CAF" w:rsidRPr="003D3522" w:rsidRDefault="00905CAF" w:rsidP="00905CAF">
            <w:pPr>
              <w:jc w:val="both"/>
              <w:rPr>
                <w:strike/>
              </w:rPr>
            </w:pPr>
            <w:r w:rsidRPr="003D3522">
              <w:t>Preparation of a glucose electrochemical sensor</w:t>
            </w:r>
          </w:p>
        </w:tc>
      </w:tr>
      <w:tr w:rsidR="00905CAF" w:rsidRPr="003D3522" w:rsidTr="00905CAF">
        <w:trPr>
          <w:trHeight w:val="455"/>
        </w:trPr>
        <w:tc>
          <w:tcPr>
            <w:tcW w:w="8928" w:type="dxa"/>
          </w:tcPr>
          <w:p w:rsidR="00905CAF" w:rsidRPr="003D3522" w:rsidRDefault="00905CAF" w:rsidP="00905CAF">
            <w:pPr>
              <w:jc w:val="both"/>
            </w:pPr>
            <w:r w:rsidRPr="003D3522">
              <w:t>Use of SAMs for preparation of electrochemical sensors</w:t>
            </w:r>
          </w:p>
        </w:tc>
      </w:tr>
      <w:tr w:rsidR="00905CAF" w:rsidRPr="003D3522" w:rsidTr="00905CAF">
        <w:trPr>
          <w:trHeight w:val="437"/>
        </w:trPr>
        <w:tc>
          <w:tcPr>
            <w:tcW w:w="8928" w:type="dxa"/>
          </w:tcPr>
          <w:p w:rsidR="00905CAF" w:rsidRPr="003D3522" w:rsidRDefault="00905CAF" w:rsidP="00905CAF">
            <w:pPr>
              <w:jc w:val="both"/>
              <w:rPr>
                <w:spacing w:val="-3"/>
              </w:rPr>
            </w:pPr>
            <w:r w:rsidRPr="003D3522">
              <w:rPr>
                <w:spacing w:val="-3"/>
              </w:rPr>
              <w:t xml:space="preserve">Electrochemical sensor for determination of lead ion concentration </w:t>
            </w:r>
          </w:p>
        </w:tc>
      </w:tr>
      <w:tr w:rsidR="00905CAF" w:rsidRPr="003D3522" w:rsidTr="00905CAF">
        <w:trPr>
          <w:trHeight w:val="437"/>
        </w:trPr>
        <w:tc>
          <w:tcPr>
            <w:tcW w:w="8928" w:type="dxa"/>
          </w:tcPr>
          <w:p w:rsidR="00905CAF" w:rsidRPr="003D3522" w:rsidRDefault="00905CAF" w:rsidP="00905CAF">
            <w:pPr>
              <w:jc w:val="both"/>
              <w:rPr>
                <w:spacing w:val="-3"/>
              </w:rPr>
            </w:pPr>
            <w:r w:rsidRPr="003D3522">
              <w:rPr>
                <w:spacing w:val="-3"/>
              </w:rPr>
              <w:t>Electrochemical sensor for determination of copper ion concentration</w:t>
            </w:r>
          </w:p>
        </w:tc>
      </w:tr>
      <w:tr w:rsidR="00905CAF" w:rsidRPr="003D3522" w:rsidTr="00905CAF">
        <w:tc>
          <w:tcPr>
            <w:tcW w:w="8928" w:type="dxa"/>
          </w:tcPr>
          <w:p w:rsidR="00905CAF" w:rsidRPr="003D3522" w:rsidRDefault="00905CAF" w:rsidP="00905CAF">
            <w:pPr>
              <w:jc w:val="both"/>
              <w:rPr>
                <w:strike/>
                <w:spacing w:val="-3"/>
              </w:rPr>
            </w:pPr>
          </w:p>
        </w:tc>
      </w:tr>
      <w:tr w:rsidR="00905CAF" w:rsidRPr="003D3522" w:rsidTr="00905CAF">
        <w:tc>
          <w:tcPr>
            <w:tcW w:w="8928" w:type="dxa"/>
            <w:shd w:val="clear" w:color="auto" w:fill="B8CCE4" w:themeFill="accent1" w:themeFillTint="66"/>
          </w:tcPr>
          <w:p w:rsidR="00905CAF" w:rsidRPr="003D3522" w:rsidRDefault="00905CAF" w:rsidP="00905CAF">
            <w:pPr>
              <w:jc w:val="center"/>
              <w:rPr>
                <w:b/>
              </w:rPr>
            </w:pPr>
            <w:r w:rsidRPr="003D3522">
              <w:rPr>
                <w:b/>
              </w:rPr>
              <w:t>Academic policies and rules of conduct:</w:t>
            </w:r>
          </w:p>
        </w:tc>
      </w:tr>
      <w:tr w:rsidR="00905CAF" w:rsidRPr="003D3522" w:rsidTr="00C40F19">
        <w:tc>
          <w:tcPr>
            <w:tcW w:w="8928" w:type="dxa"/>
            <w:shd w:val="clear" w:color="auto" w:fill="auto"/>
          </w:tcPr>
          <w:p w:rsidR="00905CAF" w:rsidRPr="003D3522" w:rsidRDefault="00905CAF" w:rsidP="00905CAF">
            <w:pPr>
              <w:jc w:val="both"/>
            </w:pPr>
            <w:r w:rsidRPr="003D3522">
              <w:t>Attendance at lectures and exercises should be regular and scheduled time. Students must be in commensurate to the general rules of the university. For specific rules and specifics of organizing lectures and exercises, students are notified by the professor of the course.</w:t>
            </w:r>
          </w:p>
        </w:tc>
      </w:tr>
    </w:tbl>
    <w:p w:rsidR="00B815D1" w:rsidRPr="003D3522" w:rsidRDefault="00B815D1" w:rsidP="00905CAF">
      <w:pPr>
        <w:rPr>
          <w:b/>
        </w:rPr>
      </w:pPr>
      <w:bookmarkStart w:id="0" w:name="_GoBack"/>
      <w:bookmarkEnd w:id="0"/>
    </w:p>
    <w:sectPr w:rsidR="00B815D1" w:rsidRPr="003D3522" w:rsidSect="00483F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B6" w:rsidRDefault="00316BB6">
      <w:r>
        <w:separator/>
      </w:r>
    </w:p>
  </w:endnote>
  <w:endnote w:type="continuationSeparator" w:id="0">
    <w:p w:rsidR="00316BB6" w:rsidRDefault="0031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40F19">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B6" w:rsidRDefault="00316BB6">
      <w:r>
        <w:separator/>
      </w:r>
    </w:p>
  </w:footnote>
  <w:footnote w:type="continuationSeparator" w:id="0">
    <w:p w:rsidR="00316BB6" w:rsidRDefault="0031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2C8"/>
    <w:multiLevelType w:val="hybridMultilevel"/>
    <w:tmpl w:val="4AB2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194A"/>
    <w:multiLevelType w:val="hybridMultilevel"/>
    <w:tmpl w:val="9AB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B7825"/>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44AE"/>
    <w:multiLevelType w:val="hybridMultilevel"/>
    <w:tmpl w:val="2E84D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16FBA"/>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34266"/>
    <w:multiLevelType w:val="hybridMultilevel"/>
    <w:tmpl w:val="5F9428E0"/>
    <w:lvl w:ilvl="0" w:tplc="800239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33723"/>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1462C"/>
    <w:multiLevelType w:val="hybridMultilevel"/>
    <w:tmpl w:val="B4F6ECB0"/>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726C6"/>
    <w:multiLevelType w:val="hybridMultilevel"/>
    <w:tmpl w:val="A508B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FD0497"/>
    <w:multiLevelType w:val="hybridMultilevel"/>
    <w:tmpl w:val="A156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A1E7E"/>
    <w:multiLevelType w:val="hybridMultilevel"/>
    <w:tmpl w:val="A8741908"/>
    <w:lvl w:ilvl="0" w:tplc="A3127E28">
      <w:start w:val="1"/>
      <w:numFmt w:val="lowerLetter"/>
      <w:lvlText w:val="%1)"/>
      <w:lvlJc w:val="left"/>
      <w:pPr>
        <w:tabs>
          <w:tab w:val="num" w:pos="1080"/>
        </w:tabs>
        <w:ind w:left="1080" w:hanging="360"/>
      </w:pPr>
    </w:lvl>
    <w:lvl w:ilvl="1" w:tplc="92847B56">
      <w:start w:val="1"/>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1B4D31"/>
    <w:multiLevelType w:val="hybridMultilevel"/>
    <w:tmpl w:val="509015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76B150F"/>
    <w:multiLevelType w:val="hybridMultilevel"/>
    <w:tmpl w:val="A2FAB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D485B"/>
    <w:multiLevelType w:val="hybridMultilevel"/>
    <w:tmpl w:val="9CFE5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2E3"/>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034F"/>
    <w:multiLevelType w:val="hybridMultilevel"/>
    <w:tmpl w:val="3AAE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B1506"/>
    <w:multiLevelType w:val="hybridMultilevel"/>
    <w:tmpl w:val="58985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89109CD"/>
    <w:multiLevelType w:val="hybridMultilevel"/>
    <w:tmpl w:val="39B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C17F4"/>
    <w:multiLevelType w:val="hybridMultilevel"/>
    <w:tmpl w:val="586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570A5"/>
    <w:multiLevelType w:val="hybridMultilevel"/>
    <w:tmpl w:val="E5F22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2A3A2A"/>
    <w:multiLevelType w:val="hybridMultilevel"/>
    <w:tmpl w:val="68227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033EC"/>
    <w:multiLevelType w:val="hybridMultilevel"/>
    <w:tmpl w:val="3182D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F0E03"/>
    <w:multiLevelType w:val="hybridMultilevel"/>
    <w:tmpl w:val="7F0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D3134"/>
    <w:multiLevelType w:val="hybridMultilevel"/>
    <w:tmpl w:val="E70C4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7628E"/>
    <w:multiLevelType w:val="hybridMultilevel"/>
    <w:tmpl w:val="0550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668DD"/>
    <w:multiLevelType w:val="hybridMultilevel"/>
    <w:tmpl w:val="00A6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0"/>
  </w:num>
  <w:num w:numId="6">
    <w:abstractNumId w:val="12"/>
  </w:num>
  <w:num w:numId="7">
    <w:abstractNumId w:val="24"/>
  </w:num>
  <w:num w:numId="8">
    <w:abstractNumId w:val="2"/>
  </w:num>
  <w:num w:numId="9">
    <w:abstractNumId w:val="17"/>
  </w:num>
  <w:num w:numId="10">
    <w:abstractNumId w:val="22"/>
  </w:num>
  <w:num w:numId="11">
    <w:abstractNumId w:val="6"/>
  </w:num>
  <w:num w:numId="12">
    <w:abstractNumId w:val="13"/>
  </w:num>
  <w:num w:numId="13">
    <w:abstractNumId w:val="23"/>
  </w:num>
  <w:num w:numId="14">
    <w:abstractNumId w:val="20"/>
  </w:num>
  <w:num w:numId="15">
    <w:abstractNumId w:val="3"/>
  </w:num>
  <w:num w:numId="16">
    <w:abstractNumId w:val="1"/>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9"/>
  </w:num>
  <w:num w:numId="23">
    <w:abstractNumId w:val="4"/>
  </w:num>
  <w:num w:numId="24">
    <w:abstractNumId w:val="14"/>
  </w:num>
  <w:num w:numId="25">
    <w:abstractNumId w:val="7"/>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05F79"/>
    <w:rsid w:val="00006E3E"/>
    <w:rsid w:val="00012981"/>
    <w:rsid w:val="00015860"/>
    <w:rsid w:val="00031020"/>
    <w:rsid w:val="00032EF2"/>
    <w:rsid w:val="00036317"/>
    <w:rsid w:val="00043592"/>
    <w:rsid w:val="0005694C"/>
    <w:rsid w:val="00057A38"/>
    <w:rsid w:val="00060E9F"/>
    <w:rsid w:val="0006672F"/>
    <w:rsid w:val="000701CD"/>
    <w:rsid w:val="00071A69"/>
    <w:rsid w:val="00073DCD"/>
    <w:rsid w:val="00084427"/>
    <w:rsid w:val="00086ACA"/>
    <w:rsid w:val="00097289"/>
    <w:rsid w:val="000A33FC"/>
    <w:rsid w:val="000C7E9D"/>
    <w:rsid w:val="000D06AF"/>
    <w:rsid w:val="000F4021"/>
    <w:rsid w:val="00102557"/>
    <w:rsid w:val="00105C2D"/>
    <w:rsid w:val="00120F34"/>
    <w:rsid w:val="00132604"/>
    <w:rsid w:val="0014342B"/>
    <w:rsid w:val="0015687C"/>
    <w:rsid w:val="00164F02"/>
    <w:rsid w:val="001663A7"/>
    <w:rsid w:val="00183773"/>
    <w:rsid w:val="00183923"/>
    <w:rsid w:val="001C42BE"/>
    <w:rsid w:val="001D00B6"/>
    <w:rsid w:val="001D3224"/>
    <w:rsid w:val="0021580C"/>
    <w:rsid w:val="002177ED"/>
    <w:rsid w:val="00236441"/>
    <w:rsid w:val="002417D9"/>
    <w:rsid w:val="002466FE"/>
    <w:rsid w:val="00246802"/>
    <w:rsid w:val="00250A06"/>
    <w:rsid w:val="00257161"/>
    <w:rsid w:val="002610A3"/>
    <w:rsid w:val="002703E7"/>
    <w:rsid w:val="002A22DB"/>
    <w:rsid w:val="002A5BC1"/>
    <w:rsid w:val="002A6C8B"/>
    <w:rsid w:val="002B4190"/>
    <w:rsid w:val="002C00FA"/>
    <w:rsid w:val="002D3069"/>
    <w:rsid w:val="002E54BB"/>
    <w:rsid w:val="002F2DC0"/>
    <w:rsid w:val="003028B7"/>
    <w:rsid w:val="0030354C"/>
    <w:rsid w:val="00316BB6"/>
    <w:rsid w:val="00340752"/>
    <w:rsid w:val="00343AA0"/>
    <w:rsid w:val="003456A0"/>
    <w:rsid w:val="0035601B"/>
    <w:rsid w:val="00367213"/>
    <w:rsid w:val="00367F84"/>
    <w:rsid w:val="00373704"/>
    <w:rsid w:val="00373F99"/>
    <w:rsid w:val="00381B41"/>
    <w:rsid w:val="00381F55"/>
    <w:rsid w:val="003919CA"/>
    <w:rsid w:val="00394787"/>
    <w:rsid w:val="00397F4B"/>
    <w:rsid w:val="003A26CA"/>
    <w:rsid w:val="003A2B7F"/>
    <w:rsid w:val="003A4FD4"/>
    <w:rsid w:val="003B3664"/>
    <w:rsid w:val="003B3AAB"/>
    <w:rsid w:val="003B458E"/>
    <w:rsid w:val="003B625C"/>
    <w:rsid w:val="003C4B8C"/>
    <w:rsid w:val="003D3522"/>
    <w:rsid w:val="003D4FDD"/>
    <w:rsid w:val="003E3193"/>
    <w:rsid w:val="003F7A7B"/>
    <w:rsid w:val="00412F35"/>
    <w:rsid w:val="00422E88"/>
    <w:rsid w:val="004262E9"/>
    <w:rsid w:val="00426470"/>
    <w:rsid w:val="00440620"/>
    <w:rsid w:val="00446317"/>
    <w:rsid w:val="0045468D"/>
    <w:rsid w:val="00460ACC"/>
    <w:rsid w:val="00461956"/>
    <w:rsid w:val="00465640"/>
    <w:rsid w:val="00467FE5"/>
    <w:rsid w:val="004718CC"/>
    <w:rsid w:val="00473031"/>
    <w:rsid w:val="00475248"/>
    <w:rsid w:val="00476853"/>
    <w:rsid w:val="00483F14"/>
    <w:rsid w:val="004A534C"/>
    <w:rsid w:val="004B7BFC"/>
    <w:rsid w:val="004C06C2"/>
    <w:rsid w:val="004C0CCA"/>
    <w:rsid w:val="004C1404"/>
    <w:rsid w:val="004C3CA1"/>
    <w:rsid w:val="004C51CA"/>
    <w:rsid w:val="004C5292"/>
    <w:rsid w:val="004D2979"/>
    <w:rsid w:val="004D4187"/>
    <w:rsid w:val="004F0628"/>
    <w:rsid w:val="00505F2B"/>
    <w:rsid w:val="005276ED"/>
    <w:rsid w:val="00542AC0"/>
    <w:rsid w:val="00551C1E"/>
    <w:rsid w:val="005662E4"/>
    <w:rsid w:val="00574EBE"/>
    <w:rsid w:val="00584EC2"/>
    <w:rsid w:val="00585875"/>
    <w:rsid w:val="005A30C2"/>
    <w:rsid w:val="005A3CD3"/>
    <w:rsid w:val="005B0B3C"/>
    <w:rsid w:val="005C1C19"/>
    <w:rsid w:val="005C29A7"/>
    <w:rsid w:val="005D6706"/>
    <w:rsid w:val="005E161F"/>
    <w:rsid w:val="005F10D9"/>
    <w:rsid w:val="00603DD2"/>
    <w:rsid w:val="0061149A"/>
    <w:rsid w:val="006420ED"/>
    <w:rsid w:val="0064254E"/>
    <w:rsid w:val="006541CF"/>
    <w:rsid w:val="00675FAB"/>
    <w:rsid w:val="006A16BC"/>
    <w:rsid w:val="006A59BA"/>
    <w:rsid w:val="006A5A9F"/>
    <w:rsid w:val="006D3D1D"/>
    <w:rsid w:val="006D5372"/>
    <w:rsid w:val="006D7FB4"/>
    <w:rsid w:val="006F061C"/>
    <w:rsid w:val="006F116D"/>
    <w:rsid w:val="006F1A66"/>
    <w:rsid w:val="006F3BBF"/>
    <w:rsid w:val="007038CC"/>
    <w:rsid w:val="007166C7"/>
    <w:rsid w:val="00746D8D"/>
    <w:rsid w:val="007472E1"/>
    <w:rsid w:val="00751744"/>
    <w:rsid w:val="00762A65"/>
    <w:rsid w:val="00777D28"/>
    <w:rsid w:val="00781805"/>
    <w:rsid w:val="00782C6A"/>
    <w:rsid w:val="0078607F"/>
    <w:rsid w:val="007B14F8"/>
    <w:rsid w:val="007B1510"/>
    <w:rsid w:val="007B68A2"/>
    <w:rsid w:val="007C3132"/>
    <w:rsid w:val="007D2BFB"/>
    <w:rsid w:val="007D6BD1"/>
    <w:rsid w:val="007E0C0D"/>
    <w:rsid w:val="007E5755"/>
    <w:rsid w:val="007E6202"/>
    <w:rsid w:val="007F0A5D"/>
    <w:rsid w:val="007F0E8D"/>
    <w:rsid w:val="007F29E6"/>
    <w:rsid w:val="007F30B1"/>
    <w:rsid w:val="007F46C5"/>
    <w:rsid w:val="0081348F"/>
    <w:rsid w:val="00822216"/>
    <w:rsid w:val="00827685"/>
    <w:rsid w:val="00861BB0"/>
    <w:rsid w:val="008622A6"/>
    <w:rsid w:val="00871BCF"/>
    <w:rsid w:val="00873DFE"/>
    <w:rsid w:val="0087557D"/>
    <w:rsid w:val="008857C2"/>
    <w:rsid w:val="008976A3"/>
    <w:rsid w:val="008A1750"/>
    <w:rsid w:val="008A439B"/>
    <w:rsid w:val="008A716D"/>
    <w:rsid w:val="008C0C03"/>
    <w:rsid w:val="008D0608"/>
    <w:rsid w:val="008D58D1"/>
    <w:rsid w:val="008E104A"/>
    <w:rsid w:val="008E3F13"/>
    <w:rsid w:val="008F5162"/>
    <w:rsid w:val="00903474"/>
    <w:rsid w:val="00905CAF"/>
    <w:rsid w:val="00934296"/>
    <w:rsid w:val="0093666F"/>
    <w:rsid w:val="00941F4D"/>
    <w:rsid w:val="00950C7D"/>
    <w:rsid w:val="00977CE0"/>
    <w:rsid w:val="009B3F0A"/>
    <w:rsid w:val="009C0700"/>
    <w:rsid w:val="009D50CE"/>
    <w:rsid w:val="009E2AF8"/>
    <w:rsid w:val="009E54DE"/>
    <w:rsid w:val="00A0261E"/>
    <w:rsid w:val="00A073CD"/>
    <w:rsid w:val="00A10825"/>
    <w:rsid w:val="00A14782"/>
    <w:rsid w:val="00A16A83"/>
    <w:rsid w:val="00A17C2C"/>
    <w:rsid w:val="00A308A8"/>
    <w:rsid w:val="00A545BA"/>
    <w:rsid w:val="00A54A24"/>
    <w:rsid w:val="00A55F40"/>
    <w:rsid w:val="00A56B41"/>
    <w:rsid w:val="00A662A0"/>
    <w:rsid w:val="00A66523"/>
    <w:rsid w:val="00A8132F"/>
    <w:rsid w:val="00AA14B8"/>
    <w:rsid w:val="00AA2C57"/>
    <w:rsid w:val="00AA3C2B"/>
    <w:rsid w:val="00AC08ED"/>
    <w:rsid w:val="00AD3B14"/>
    <w:rsid w:val="00B17D2A"/>
    <w:rsid w:val="00B278FF"/>
    <w:rsid w:val="00B35215"/>
    <w:rsid w:val="00B37B98"/>
    <w:rsid w:val="00B51740"/>
    <w:rsid w:val="00B72931"/>
    <w:rsid w:val="00B815D1"/>
    <w:rsid w:val="00BA6E9C"/>
    <w:rsid w:val="00BA7D2C"/>
    <w:rsid w:val="00BB1A1A"/>
    <w:rsid w:val="00BB7518"/>
    <w:rsid w:val="00BC6EDA"/>
    <w:rsid w:val="00BD312B"/>
    <w:rsid w:val="00BD3B61"/>
    <w:rsid w:val="00BD7535"/>
    <w:rsid w:val="00BF77CB"/>
    <w:rsid w:val="00C03D9C"/>
    <w:rsid w:val="00C07D1D"/>
    <w:rsid w:val="00C22656"/>
    <w:rsid w:val="00C24F7F"/>
    <w:rsid w:val="00C27282"/>
    <w:rsid w:val="00C27550"/>
    <w:rsid w:val="00C3095C"/>
    <w:rsid w:val="00C40F19"/>
    <w:rsid w:val="00C424E4"/>
    <w:rsid w:val="00C44485"/>
    <w:rsid w:val="00C50FA2"/>
    <w:rsid w:val="00C6155B"/>
    <w:rsid w:val="00C61B5F"/>
    <w:rsid w:val="00C766E0"/>
    <w:rsid w:val="00C80B02"/>
    <w:rsid w:val="00CA2A19"/>
    <w:rsid w:val="00CA2CB4"/>
    <w:rsid w:val="00CA499D"/>
    <w:rsid w:val="00CA63D3"/>
    <w:rsid w:val="00CC0AC6"/>
    <w:rsid w:val="00CC3C54"/>
    <w:rsid w:val="00CC6545"/>
    <w:rsid w:val="00CD7D78"/>
    <w:rsid w:val="00CE53B5"/>
    <w:rsid w:val="00CE6185"/>
    <w:rsid w:val="00CF03CC"/>
    <w:rsid w:val="00CF116F"/>
    <w:rsid w:val="00CF6550"/>
    <w:rsid w:val="00D02D0B"/>
    <w:rsid w:val="00D10BC6"/>
    <w:rsid w:val="00D14CFD"/>
    <w:rsid w:val="00D20993"/>
    <w:rsid w:val="00D4362C"/>
    <w:rsid w:val="00D53D6A"/>
    <w:rsid w:val="00D56DB1"/>
    <w:rsid w:val="00D60E03"/>
    <w:rsid w:val="00D61FF5"/>
    <w:rsid w:val="00D67209"/>
    <w:rsid w:val="00D90743"/>
    <w:rsid w:val="00DA7C5A"/>
    <w:rsid w:val="00DB1628"/>
    <w:rsid w:val="00DB2823"/>
    <w:rsid w:val="00DB4FCF"/>
    <w:rsid w:val="00DB7729"/>
    <w:rsid w:val="00DB7CE1"/>
    <w:rsid w:val="00DC7EA9"/>
    <w:rsid w:val="00DD2049"/>
    <w:rsid w:val="00DD43E6"/>
    <w:rsid w:val="00DF6543"/>
    <w:rsid w:val="00E11080"/>
    <w:rsid w:val="00E24FE5"/>
    <w:rsid w:val="00E332D7"/>
    <w:rsid w:val="00E40B0C"/>
    <w:rsid w:val="00E43A7C"/>
    <w:rsid w:val="00E64FDE"/>
    <w:rsid w:val="00E8125C"/>
    <w:rsid w:val="00E83922"/>
    <w:rsid w:val="00E87D2C"/>
    <w:rsid w:val="00EB1FB9"/>
    <w:rsid w:val="00ED1AFE"/>
    <w:rsid w:val="00ED6398"/>
    <w:rsid w:val="00EF3DC9"/>
    <w:rsid w:val="00EF57F9"/>
    <w:rsid w:val="00EF73D2"/>
    <w:rsid w:val="00F04222"/>
    <w:rsid w:val="00F34158"/>
    <w:rsid w:val="00F3682C"/>
    <w:rsid w:val="00F36D38"/>
    <w:rsid w:val="00F40BC1"/>
    <w:rsid w:val="00F440B4"/>
    <w:rsid w:val="00F47480"/>
    <w:rsid w:val="00F556A2"/>
    <w:rsid w:val="00F5660C"/>
    <w:rsid w:val="00F60D5D"/>
    <w:rsid w:val="00F82819"/>
    <w:rsid w:val="00FA5396"/>
    <w:rsid w:val="00FA6F92"/>
    <w:rsid w:val="00FB050B"/>
    <w:rsid w:val="00FB52B1"/>
    <w:rsid w:val="00FB566C"/>
    <w:rsid w:val="00FC014F"/>
    <w:rsid w:val="00FD1144"/>
    <w:rsid w:val="00FD55A1"/>
    <w:rsid w:val="00FE1566"/>
    <w:rsid w:val="00FE3EBB"/>
    <w:rsid w:val="00FF0783"/>
    <w:rsid w:val="00FF2AA9"/>
    <w:rsid w:val="00FF6271"/>
    <w:rsid w:val="00FF708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A7AB4-D1E9-4CAC-A0E8-EB8F654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14"/>
    <w:rPr>
      <w:sz w:val="24"/>
      <w:szCs w:val="24"/>
    </w:rPr>
  </w:style>
  <w:style w:type="paragraph" w:styleId="Heading2">
    <w:name w:val="heading 2"/>
    <w:basedOn w:val="Normal"/>
    <w:next w:val="Normal"/>
    <w:link w:val="Heading2Char"/>
    <w:qFormat/>
    <w:rsid w:val="0015687C"/>
    <w:pPr>
      <w:keepNext/>
      <w:suppressAutoHyphens/>
      <w:ind w:firstLine="720"/>
      <w:jc w:val="both"/>
      <w:outlineLvl w:val="1"/>
    </w:pPr>
    <w:rPr>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customStyle="1" w:styleId="ptbrand5">
    <w:name w:val="ptbrand5"/>
    <w:basedOn w:val="DefaultParagraphFont"/>
    <w:rsid w:val="007E0C0D"/>
  </w:style>
  <w:style w:type="character" w:customStyle="1" w:styleId="bindingandrelease">
    <w:name w:val="bindingandrelease"/>
    <w:basedOn w:val="DefaultParagraphFont"/>
    <w:rsid w:val="007E0C0D"/>
  </w:style>
  <w:style w:type="character" w:styleId="Hyperlink">
    <w:name w:val="Hyperlink"/>
    <w:unhideWhenUsed/>
    <w:rsid w:val="007E0C0D"/>
    <w:rPr>
      <w:color w:val="004B91"/>
      <w:u w:val="single"/>
    </w:rPr>
  </w:style>
  <w:style w:type="paragraph" w:customStyle="1" w:styleId="Default">
    <w:name w:val="Default"/>
    <w:uiPriority w:val="99"/>
    <w:rsid w:val="00FF6271"/>
    <w:pPr>
      <w:autoSpaceDE w:val="0"/>
      <w:autoSpaceDN w:val="0"/>
      <w:adjustRightInd w:val="0"/>
    </w:pPr>
    <w:rPr>
      <w:rFonts w:eastAsia="Calibri"/>
      <w:color w:val="000000"/>
      <w:sz w:val="24"/>
      <w:szCs w:val="24"/>
    </w:rPr>
  </w:style>
  <w:style w:type="paragraph" w:styleId="ListParagraph">
    <w:name w:val="List Paragraph"/>
    <w:basedOn w:val="Normal"/>
    <w:qFormat/>
    <w:rsid w:val="00C22656"/>
    <w:pPr>
      <w:ind w:left="720"/>
      <w:contextualSpacing/>
    </w:pPr>
  </w:style>
  <w:style w:type="paragraph" w:styleId="NormalWeb">
    <w:name w:val="Normal (Web)"/>
    <w:basedOn w:val="Normal"/>
    <w:unhideWhenUsed/>
    <w:rsid w:val="004C5292"/>
    <w:pPr>
      <w:spacing w:before="100" w:beforeAutospacing="1" w:after="100" w:afterAutospacing="1"/>
    </w:pPr>
  </w:style>
  <w:style w:type="character" w:customStyle="1" w:styleId="Heading2Char">
    <w:name w:val="Heading 2 Char"/>
    <w:basedOn w:val="DefaultParagraphFont"/>
    <w:link w:val="Heading2"/>
    <w:rsid w:val="0015687C"/>
    <w:rPr>
      <w:b/>
      <w:spacing w:val="-3"/>
      <w:sz w:val="24"/>
      <w:lang w:val="en-GB"/>
    </w:rPr>
  </w:style>
  <w:style w:type="paragraph" w:styleId="HTMLPreformatted">
    <w:name w:val="HTML Preformatted"/>
    <w:basedOn w:val="Normal"/>
    <w:link w:val="HTMLPreformattedChar"/>
    <w:uiPriority w:val="99"/>
    <w:unhideWhenUsed/>
    <w:rsid w:val="007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755"/>
    <w:rPr>
      <w:rFonts w:ascii="Courier New" w:hAnsi="Courier New" w:cs="Courier New"/>
    </w:rPr>
  </w:style>
  <w:style w:type="character" w:customStyle="1" w:styleId="hps">
    <w:name w:val="hps"/>
    <w:basedOn w:val="DefaultParagraphFont"/>
    <w:rsid w:val="00EB1FB9"/>
  </w:style>
  <w:style w:type="paragraph" w:styleId="BodyText">
    <w:name w:val="Body Text"/>
    <w:basedOn w:val="Normal"/>
    <w:link w:val="BodyTextChar"/>
    <w:rsid w:val="003A26CA"/>
    <w:pPr>
      <w:spacing w:after="120"/>
    </w:pPr>
  </w:style>
  <w:style w:type="character" w:customStyle="1" w:styleId="BodyTextChar">
    <w:name w:val="Body Text Char"/>
    <w:basedOn w:val="DefaultParagraphFont"/>
    <w:link w:val="BodyText"/>
    <w:rsid w:val="003A26CA"/>
    <w:rPr>
      <w:sz w:val="24"/>
      <w:szCs w:val="24"/>
    </w:rPr>
  </w:style>
  <w:style w:type="character" w:customStyle="1" w:styleId="producttitlebold1">
    <w:name w:val="producttitlebold1"/>
    <w:basedOn w:val="DefaultParagraphFont"/>
    <w:rsid w:val="003A26CA"/>
    <w:rPr>
      <w:rFonts w:ascii="Arial" w:hAnsi="Arial" w:cs="Arial" w:hint="default"/>
      <w:b/>
      <w:bCs/>
      <w:color w:val="354551"/>
      <w:sz w:val="21"/>
      <w:szCs w:val="21"/>
    </w:rPr>
  </w:style>
  <w:style w:type="paragraph" w:customStyle="1" w:styleId="MediumGrid21">
    <w:name w:val="Medium Grid 21"/>
    <w:uiPriority w:val="1"/>
    <w:qFormat/>
    <w:rsid w:val="008D5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5037">
      <w:bodyDiv w:val="1"/>
      <w:marLeft w:val="0"/>
      <w:marRight w:val="0"/>
      <w:marTop w:val="0"/>
      <w:marBottom w:val="0"/>
      <w:divBdr>
        <w:top w:val="none" w:sz="0" w:space="0" w:color="auto"/>
        <w:left w:val="none" w:sz="0" w:space="0" w:color="auto"/>
        <w:bottom w:val="none" w:sz="0" w:space="0" w:color="auto"/>
        <w:right w:val="none" w:sz="0" w:space="0" w:color="auto"/>
      </w:divBdr>
    </w:div>
    <w:div w:id="324162317">
      <w:bodyDiv w:val="1"/>
      <w:marLeft w:val="0"/>
      <w:marRight w:val="0"/>
      <w:marTop w:val="0"/>
      <w:marBottom w:val="0"/>
      <w:divBdr>
        <w:top w:val="none" w:sz="0" w:space="0" w:color="auto"/>
        <w:left w:val="none" w:sz="0" w:space="0" w:color="auto"/>
        <w:bottom w:val="none" w:sz="0" w:space="0" w:color="auto"/>
        <w:right w:val="none" w:sz="0" w:space="0" w:color="auto"/>
      </w:divBdr>
    </w:div>
    <w:div w:id="508447881">
      <w:bodyDiv w:val="1"/>
      <w:marLeft w:val="0"/>
      <w:marRight w:val="0"/>
      <w:marTop w:val="0"/>
      <w:marBottom w:val="0"/>
      <w:divBdr>
        <w:top w:val="none" w:sz="0" w:space="0" w:color="auto"/>
        <w:left w:val="none" w:sz="0" w:space="0" w:color="auto"/>
        <w:bottom w:val="none" w:sz="0" w:space="0" w:color="auto"/>
        <w:right w:val="none" w:sz="0" w:space="0" w:color="auto"/>
      </w:divBdr>
    </w:div>
    <w:div w:id="5804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e.vataj@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Lenovo</cp:lastModifiedBy>
  <cp:revision>7</cp:revision>
  <cp:lastPrinted>2011-03-07T09:39:00Z</cp:lastPrinted>
  <dcterms:created xsi:type="dcterms:W3CDTF">2020-01-30T13:07:00Z</dcterms:created>
  <dcterms:modified xsi:type="dcterms:W3CDTF">2020-01-30T14:59:00Z</dcterms:modified>
</cp:coreProperties>
</file>