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E96D37" w:rsidRDefault="00781805">
      <w:pPr>
        <w:rPr>
          <w:b/>
          <w:u w:val="single"/>
        </w:rPr>
      </w:pPr>
      <w:r w:rsidRPr="00E96D37">
        <w:rPr>
          <w:b/>
          <w:u w:val="single"/>
        </w:rPr>
        <w:t>Formular p</w:t>
      </w:r>
      <w:r w:rsidR="00D67209" w:rsidRPr="00E96D37">
        <w:rPr>
          <w:b/>
          <w:u w:val="single"/>
        </w:rPr>
        <w:t>ë</w:t>
      </w:r>
      <w:r w:rsidRPr="00E96D37">
        <w:rPr>
          <w:b/>
          <w:u w:val="single"/>
        </w:rPr>
        <w:t xml:space="preserve">r </w:t>
      </w:r>
      <w:r w:rsidR="002D3069" w:rsidRPr="00E96D37">
        <w:rPr>
          <w:b/>
          <w:u w:val="single"/>
        </w:rPr>
        <w:t>SYL</w:t>
      </w:r>
      <w:r w:rsidRPr="00E96D37">
        <w:rPr>
          <w:b/>
          <w:u w:val="single"/>
        </w:rPr>
        <w:t>L</w:t>
      </w:r>
      <w:r w:rsidR="004C0CCA" w:rsidRPr="00E96D37">
        <w:rPr>
          <w:b/>
          <w:u w:val="single"/>
        </w:rPr>
        <w:t>ABUS</w:t>
      </w:r>
      <w:r w:rsidRPr="00E96D37">
        <w:rPr>
          <w:b/>
          <w:u w:val="single"/>
        </w:rPr>
        <w:t xml:space="preserve"> t</w:t>
      </w:r>
      <w:r w:rsidR="00D67209" w:rsidRPr="00E96D37">
        <w:rPr>
          <w:b/>
          <w:u w:val="single"/>
        </w:rPr>
        <w:t>ë</w:t>
      </w:r>
      <w:r w:rsidRPr="00E96D37">
        <w:rPr>
          <w:b/>
          <w:u w:val="single"/>
        </w:rPr>
        <w:t xml:space="preserve"> L</w:t>
      </w:r>
      <w:r w:rsidR="00D67209" w:rsidRPr="00E96D37">
        <w:rPr>
          <w:b/>
          <w:u w:val="single"/>
        </w:rPr>
        <w:t>ë</w:t>
      </w:r>
      <w:r w:rsidRPr="00E96D37">
        <w:rPr>
          <w:b/>
          <w:u w:val="single"/>
        </w:rPr>
        <w:t>nd</w:t>
      </w:r>
      <w:r w:rsidR="00D67209" w:rsidRPr="00E96D37">
        <w:rPr>
          <w:b/>
          <w:u w:val="single"/>
        </w:rPr>
        <w:t>ë</w:t>
      </w:r>
      <w:r w:rsidRPr="00E96D37">
        <w:rPr>
          <w:b/>
          <w:u w:val="single"/>
        </w:rPr>
        <w:t xml:space="preserve">s </w:t>
      </w:r>
    </w:p>
    <w:p w:rsidR="00CF116F" w:rsidRPr="00E96D37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99"/>
        <w:gridCol w:w="1770"/>
        <w:gridCol w:w="2226"/>
      </w:tblGrid>
      <w:tr w:rsidR="00CF116F" w:rsidRPr="00E96D37" w:rsidTr="005E0B40">
        <w:tc>
          <w:tcPr>
            <w:tcW w:w="8755" w:type="dxa"/>
            <w:gridSpan w:val="4"/>
            <w:shd w:val="clear" w:color="auto" w:fill="B8CCE4"/>
          </w:tcPr>
          <w:p w:rsidR="00CF116F" w:rsidRPr="00E96D37" w:rsidRDefault="00CF116F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Të dh</w:t>
            </w:r>
            <w:r w:rsidR="00FB050B" w:rsidRPr="00E96D37">
              <w:rPr>
                <w:b/>
                <w:lang w:val="sq-AL"/>
              </w:rPr>
              <w:t>ë</w:t>
            </w:r>
            <w:r w:rsidRPr="00E96D37">
              <w:rPr>
                <w:b/>
                <w:lang w:val="sq-AL"/>
              </w:rPr>
              <w:t>na bazike t</w:t>
            </w:r>
            <w:r w:rsidR="00FB050B" w:rsidRPr="00E96D37">
              <w:rPr>
                <w:b/>
                <w:lang w:val="sq-AL"/>
              </w:rPr>
              <w:t>ë</w:t>
            </w:r>
            <w:r w:rsidRPr="00E96D37">
              <w:rPr>
                <w:b/>
                <w:lang w:val="sq-AL"/>
              </w:rPr>
              <w:t xml:space="preserve"> l</w:t>
            </w:r>
            <w:r w:rsidR="00FB050B" w:rsidRPr="00E96D37">
              <w:rPr>
                <w:b/>
                <w:lang w:val="sq-AL"/>
              </w:rPr>
              <w:t>ë</w:t>
            </w:r>
            <w:r w:rsidRPr="00E96D37">
              <w:rPr>
                <w:b/>
                <w:lang w:val="sq-AL"/>
              </w:rPr>
              <w:t>nd</w:t>
            </w:r>
            <w:r w:rsidR="00FB050B" w:rsidRPr="00E96D37">
              <w:rPr>
                <w:b/>
                <w:lang w:val="sq-AL"/>
              </w:rPr>
              <w:t>ë</w:t>
            </w:r>
            <w:r w:rsidRPr="00E96D37">
              <w:rPr>
                <w:b/>
                <w:lang w:val="sq-AL"/>
              </w:rPr>
              <w:t>s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6095" w:type="dxa"/>
            <w:gridSpan w:val="3"/>
          </w:tcPr>
          <w:p w:rsidR="00C954B8" w:rsidRPr="00E96D37" w:rsidRDefault="005D0DFE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Fakulteti i Shkencave Matematike-Natyrore </w:t>
            </w:r>
            <w:r w:rsidR="00C954B8" w:rsidRPr="00E96D37">
              <w:rPr>
                <w:b/>
                <w:lang w:val="sq-AL"/>
              </w:rPr>
              <w:t>re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Titulli i lëndës:</w:t>
            </w:r>
          </w:p>
        </w:tc>
        <w:tc>
          <w:tcPr>
            <w:tcW w:w="6095" w:type="dxa"/>
            <w:gridSpan w:val="3"/>
          </w:tcPr>
          <w:p w:rsidR="00C954B8" w:rsidRPr="00E96D37" w:rsidRDefault="003E02BA" w:rsidP="003E02BA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Analizimi  i të dhënave në ekologjike dhe mjedisore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Niveli:</w:t>
            </w:r>
          </w:p>
        </w:tc>
        <w:tc>
          <w:tcPr>
            <w:tcW w:w="6095" w:type="dxa"/>
            <w:gridSpan w:val="3"/>
          </w:tcPr>
          <w:p w:rsidR="00C954B8" w:rsidRPr="00E96D37" w:rsidRDefault="005E0B40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Baçelar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Statusi lëndës:</w:t>
            </w:r>
          </w:p>
        </w:tc>
        <w:tc>
          <w:tcPr>
            <w:tcW w:w="6095" w:type="dxa"/>
            <w:gridSpan w:val="3"/>
          </w:tcPr>
          <w:p w:rsidR="00C954B8" w:rsidRPr="00E96D37" w:rsidRDefault="00567CF4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Obliguese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Viti i studimeve:</w:t>
            </w:r>
          </w:p>
        </w:tc>
        <w:tc>
          <w:tcPr>
            <w:tcW w:w="6095" w:type="dxa"/>
            <w:gridSpan w:val="3"/>
          </w:tcPr>
          <w:p w:rsidR="00C954B8" w:rsidRPr="00E96D37" w:rsidRDefault="00217555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Vitit i tret/semestri dimëror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Numri i orëve në javë:</w:t>
            </w:r>
          </w:p>
        </w:tc>
        <w:tc>
          <w:tcPr>
            <w:tcW w:w="6095" w:type="dxa"/>
            <w:gridSpan w:val="3"/>
          </w:tcPr>
          <w:p w:rsidR="00C954B8" w:rsidRPr="00E96D37" w:rsidRDefault="00C954B8" w:rsidP="005E0B40">
            <w:pPr>
              <w:pStyle w:val="NoSpacing"/>
              <w:spacing w:line="276" w:lineRule="auto"/>
              <w:jc w:val="center"/>
              <w:rPr>
                <w:b/>
                <w:vertAlign w:val="subscript"/>
                <w:lang w:val="sq-AL"/>
              </w:rPr>
            </w:pPr>
            <w:r w:rsidRPr="00E96D37">
              <w:rPr>
                <w:b/>
                <w:lang w:val="sq-AL"/>
              </w:rPr>
              <w:t>2+</w:t>
            </w:r>
            <w:r w:rsidR="005E0B40" w:rsidRPr="00E96D37">
              <w:rPr>
                <w:b/>
                <w:lang w:val="sq-AL"/>
              </w:rPr>
              <w:t>2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Vlera në kredi – ECTS:</w:t>
            </w:r>
          </w:p>
        </w:tc>
        <w:tc>
          <w:tcPr>
            <w:tcW w:w="6095" w:type="dxa"/>
            <w:gridSpan w:val="3"/>
          </w:tcPr>
          <w:p w:rsidR="00C954B8" w:rsidRPr="00E96D37" w:rsidRDefault="004A38F2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Koha / lokacioni:</w:t>
            </w:r>
          </w:p>
        </w:tc>
        <w:tc>
          <w:tcPr>
            <w:tcW w:w="6095" w:type="dxa"/>
            <w:gridSpan w:val="3"/>
          </w:tcPr>
          <w:p w:rsidR="00C954B8" w:rsidRPr="00E96D37" w:rsidRDefault="000311B3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Departamenti i Bio</w:t>
            </w:r>
            <w:r w:rsidR="00C96A72" w:rsidRPr="00E96D37">
              <w:rPr>
                <w:b/>
                <w:lang w:val="sq-AL"/>
              </w:rPr>
              <w:t>lo</w:t>
            </w:r>
            <w:r w:rsidRPr="00E96D37">
              <w:rPr>
                <w:b/>
                <w:lang w:val="sq-AL"/>
              </w:rPr>
              <w:t xml:space="preserve">gjisë 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E55ED3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Mësimdhënësi</w:t>
            </w:r>
            <w:r w:rsidR="00C954B8" w:rsidRPr="00E96D37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6095" w:type="dxa"/>
            <w:gridSpan w:val="3"/>
          </w:tcPr>
          <w:p w:rsidR="00C954B8" w:rsidRPr="00E96D37" w:rsidRDefault="00C954B8" w:rsidP="0072391A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Prof. </w:t>
            </w:r>
            <w:proofErr w:type="spellStart"/>
            <w:r w:rsidR="00470EF9" w:rsidRPr="00E96D37">
              <w:rPr>
                <w:b/>
                <w:lang w:val="sq-AL"/>
              </w:rPr>
              <w:t>as</w:t>
            </w:r>
            <w:r w:rsidR="0072391A">
              <w:rPr>
                <w:b/>
                <w:lang w:val="sq-AL"/>
              </w:rPr>
              <w:t>oc</w:t>
            </w:r>
            <w:proofErr w:type="spellEnd"/>
            <w:r w:rsidR="00470EF9" w:rsidRPr="00E96D37">
              <w:rPr>
                <w:b/>
                <w:lang w:val="sq-AL"/>
              </w:rPr>
              <w:t xml:space="preserve">. </w:t>
            </w:r>
            <w:r w:rsidRPr="00E96D37">
              <w:rPr>
                <w:b/>
                <w:lang w:val="sq-AL"/>
              </w:rPr>
              <w:t xml:space="preserve">dr. </w:t>
            </w:r>
            <w:r w:rsidR="00470EF9" w:rsidRPr="00E96D37">
              <w:rPr>
                <w:b/>
                <w:lang w:val="sq-AL"/>
              </w:rPr>
              <w:t>Avni Hajdari</w:t>
            </w: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6095" w:type="dxa"/>
            <w:gridSpan w:val="3"/>
          </w:tcPr>
          <w:p w:rsidR="00C954B8" w:rsidRPr="00E96D37" w:rsidRDefault="004A38F2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8" w:history="1">
              <w:r w:rsidR="008F10EF" w:rsidRPr="00E96D37">
                <w:rPr>
                  <w:rStyle w:val="Hyperlink"/>
                  <w:b/>
                  <w:lang w:val="sq-AL"/>
                </w:rPr>
                <w:t>avni.hajdari@uni-pr.edu</w:t>
              </w:r>
            </w:hyperlink>
          </w:p>
        </w:tc>
      </w:tr>
      <w:tr w:rsidR="00C954B8" w:rsidRPr="00E96D37" w:rsidTr="005E0B40">
        <w:tc>
          <w:tcPr>
            <w:tcW w:w="8755" w:type="dxa"/>
            <w:gridSpan w:val="4"/>
            <w:shd w:val="clear" w:color="auto" w:fill="B8CCE4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Përshkrimi i lëndës</w:t>
            </w:r>
          </w:p>
        </w:tc>
        <w:tc>
          <w:tcPr>
            <w:tcW w:w="6095" w:type="dxa"/>
            <w:gridSpan w:val="3"/>
          </w:tcPr>
          <w:p w:rsidR="00A15BB6" w:rsidRPr="00E96D37" w:rsidRDefault="003E02BA" w:rsidP="003E0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E96D37">
              <w:rPr>
                <w:rFonts w:eastAsia="Calibri"/>
              </w:rPr>
              <w:t xml:space="preserve">Kurs do të ju ofrojë një pasqyrë për metodologjitë statistikore që përdoren hartimin, analizimin, interpretimin dhe paraqitjen e të dhënave eksperimentale dhe hulumtimeve ekologjike dhe mjedisore. Kursi do të mbulojë temat si statistikat përshkruese, elementet e dizajnit eksperimental, probabilitetin, testimin e hipotezave dhe përfundimeve statistikor, analizën e variancës, korrelacionin dhe regresionin, si dhe statistikat me shumë ndryshore. Gjatë implementimit të kursit do të theksohet aplikimi i teknikave statistikore brenda kontekstit ekologjik, duke përdorur të dhëna laboratorike dhe/ose të dhëna nga studimet në terren. Puna laboratorike do të përfshijë analizës së të dhënave duke përdorur </w:t>
            </w:r>
            <w:r w:rsidR="0072391A">
              <w:rPr>
                <w:rFonts w:eastAsia="Calibri"/>
              </w:rPr>
              <w:t>programet  në Excel, PAST dhe /</w:t>
            </w:r>
            <w:r w:rsidRPr="00E96D37">
              <w:rPr>
                <w:rFonts w:eastAsia="Calibri"/>
              </w:rPr>
              <w:t>ose PSPP.</w:t>
            </w:r>
          </w:p>
          <w:p w:rsidR="003E02BA" w:rsidRPr="00E96D37" w:rsidRDefault="003E02BA" w:rsidP="003E0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954B8" w:rsidRPr="00E96D37" w:rsidTr="005E0B40">
        <w:trPr>
          <w:trHeight w:val="1611"/>
        </w:trPr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Qëllimet e lëndës:</w:t>
            </w:r>
          </w:p>
        </w:tc>
        <w:tc>
          <w:tcPr>
            <w:tcW w:w="6095" w:type="dxa"/>
            <w:gridSpan w:val="3"/>
          </w:tcPr>
          <w:p w:rsidR="005E0B40" w:rsidRPr="00E96D37" w:rsidRDefault="003E02BA" w:rsidP="003E0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6D37">
              <w:t>Qëllimi i kursit është ti sigurojë studentëve mjetet e nevojshme për të hartuar eksperiment statistikor, të vlerësojë strukturën e të dhënave që rezultojnë nga studimet eksperimentale dhe</w:t>
            </w:r>
            <w:r w:rsidR="00E96D37" w:rsidRPr="00E96D37">
              <w:t xml:space="preserve"> hulumtimet në terren, si dhe </w:t>
            </w:r>
            <w:r w:rsidRPr="00E96D37">
              <w:t>të analizojë të dhënat e tyre ekologjike duke përdorur metoda të përshtatshme statistikore.</w:t>
            </w:r>
          </w:p>
          <w:p w:rsidR="003E02BA" w:rsidRPr="00E96D37" w:rsidRDefault="003E02BA" w:rsidP="003E0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954B8" w:rsidRPr="00E96D37" w:rsidTr="005E0B40">
        <w:tc>
          <w:tcPr>
            <w:tcW w:w="2660" w:type="dxa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6095" w:type="dxa"/>
            <w:gridSpan w:val="3"/>
          </w:tcPr>
          <w:p w:rsidR="00E96D37" w:rsidRPr="00E96D37" w:rsidRDefault="00E96D37" w:rsidP="00E96D3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right="-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Pas përfundimit të kursit, studenti duhet të jetë në gjendje të: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Llogaritin dhe interpretojnë të dhënat statistikore për grupet e të dhënave,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Njohin bazat e dizajnit eksperimental, duke përfshirë kontrollet, randomizimin, dhe metodën bllok,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Konstruktojnë dhe interpretojnë saktë intervalet e besueshmërisë për pikat e vlerësimeve, 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Kuptojnë përdorimin dhe interpretimin e drejt të niveleve të signifikancës (vlerat p),</w:t>
            </w:r>
          </w:p>
          <w:p w:rsidR="00E96D37" w:rsidRPr="00E96D37" w:rsidRDefault="00AD47A9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Njohin dhe kupt</w:t>
            </w:r>
            <w:r w:rsidR="00E96D37"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ojnë i rëndësisë se shpërndarjes se probabilitetit si normal &amp; binomial,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Formulojë dhe testojë hipoteza statistikore,</w:t>
            </w:r>
          </w:p>
          <w:p w:rsidR="00E96D37" w:rsidRPr="00E96D37" w:rsidRDefault="00E96D37" w:rsidP="00E96D37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Njohin situatat kur është e përshtatshme të përdoren dhe të kryejnë t-teste (të pavarura ose çifte), analizën e variancës, korrelacionit dhe regresionit, si dhe analizat </w:t>
            </w:r>
            <w:proofErr w:type="spellStart"/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multivariate</w:t>
            </w:r>
            <w:proofErr w:type="spellEnd"/>
            <w:r w:rsidR="00AD47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0B40" w:rsidRPr="00E96D37" w:rsidRDefault="00E96D37" w:rsidP="0081446E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right="-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Dini të përdorin softueriet statistikor si Excel, PAST</w:t>
            </w:r>
            <w:r w:rsidR="0038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96D37">
              <w:rPr>
                <w:rFonts w:ascii="Times New Roman" w:hAnsi="Times New Roman" w:cs="Times New Roman"/>
                <w:bCs/>
                <w:sz w:val="24"/>
                <w:szCs w:val="24"/>
              </w:rPr>
              <w:t>dhe/ose PSPP për të përshkruar të dhënat ekologjike dhe për të testuar hipoteza biologjike specifike</w:t>
            </w:r>
          </w:p>
        </w:tc>
      </w:tr>
      <w:tr w:rsidR="00C954B8" w:rsidRPr="00E96D37" w:rsidTr="005E0B40">
        <w:tc>
          <w:tcPr>
            <w:tcW w:w="8755" w:type="dxa"/>
            <w:gridSpan w:val="4"/>
            <w:shd w:val="clear" w:color="auto" w:fill="B8CCE4"/>
          </w:tcPr>
          <w:p w:rsidR="00C954B8" w:rsidRPr="00E96D37" w:rsidRDefault="00C954B8" w:rsidP="00690F5C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E96D37" w:rsidTr="005E0B40">
        <w:tc>
          <w:tcPr>
            <w:tcW w:w="8755" w:type="dxa"/>
            <w:gridSpan w:val="4"/>
            <w:shd w:val="clear" w:color="auto" w:fill="B8CCE4"/>
          </w:tcPr>
          <w:p w:rsidR="00C954B8" w:rsidRPr="00E96D37" w:rsidRDefault="00C954B8" w:rsidP="00690F5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Kontributi nё </w:t>
            </w:r>
            <w:r w:rsidR="00E55ED3" w:rsidRPr="00E96D37">
              <w:rPr>
                <w:b/>
                <w:lang w:val="sq-AL"/>
              </w:rPr>
              <w:t>ngarkesën</w:t>
            </w:r>
            <w:r w:rsidRPr="00E96D37">
              <w:rPr>
                <w:b/>
                <w:lang w:val="sq-AL"/>
              </w:rPr>
              <w:t xml:space="preserve"> e studentit ( gjё qё duhet tё korrespondoj me rezultatet e tё </w:t>
            </w:r>
            <w:r w:rsidR="00E55ED3" w:rsidRPr="00E96D37">
              <w:rPr>
                <w:b/>
                <w:lang w:val="sq-AL"/>
              </w:rPr>
              <w:t>nxënit</w:t>
            </w:r>
            <w:r w:rsidRPr="00E96D37">
              <w:rPr>
                <w:b/>
                <w:lang w:val="sq-AL"/>
              </w:rPr>
              <w:t xml:space="preserve"> tё studentit)</w:t>
            </w:r>
          </w:p>
        </w:tc>
      </w:tr>
      <w:tr w:rsidR="00993FB4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B8CCE4"/>
          </w:tcPr>
          <w:p w:rsidR="00C954B8" w:rsidRPr="00E96D37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Aktiviteti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E96D37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E96D37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Ditë/javë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B8CCE4"/>
          </w:tcPr>
          <w:p w:rsidR="00C954B8" w:rsidRPr="00E96D37" w:rsidRDefault="00E55ED3" w:rsidP="005E0B40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Gjithsej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bookmarkStart w:id="0" w:name="_GoBack" w:colFirst="1" w:colLast="1"/>
            <w:r w:rsidRPr="00E96D37">
              <w:rPr>
                <w:color w:val="000000"/>
              </w:rPr>
              <w:t>Ligjërata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bookmarkEnd w:id="0"/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>Ushtrime teorike/laboratorike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>Kontaktet me mësimdhënësin/konsultimet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Kollokfiume,seminare</w:t>
            </w:r>
            <w:proofErr w:type="spellEnd"/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 xml:space="preserve">Koha e studimit </w:t>
            </w:r>
            <w:proofErr w:type="spellStart"/>
            <w:r w:rsidRPr="00E96D37">
              <w:rPr>
                <w:color w:val="000000"/>
              </w:rPr>
              <w:t>vetanak</w:t>
            </w:r>
            <w:proofErr w:type="spellEnd"/>
            <w:r w:rsidRPr="00E96D37">
              <w:rPr>
                <w:color w:val="000000"/>
              </w:rPr>
              <w:t xml:space="preserve"> të studentit (në bibliotekë ose në shtëpi)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>Përgatitja përfundimtare për provim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kaluar në vlerësim (teste,kuis,provim final)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>Projektet,prezantimet ,etj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38F2" w:rsidRPr="00E96D37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4A38F2" w:rsidRPr="00E96D37" w:rsidRDefault="004A38F2" w:rsidP="00E96D37">
            <w:pPr>
              <w:rPr>
                <w:color w:val="000000"/>
              </w:rPr>
            </w:pPr>
            <w:r w:rsidRPr="00E96D37"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4A38F2" w:rsidRDefault="004A3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A38F2" w:rsidRPr="00E96D37" w:rsidTr="005E0B40">
        <w:tc>
          <w:tcPr>
            <w:tcW w:w="8755" w:type="dxa"/>
            <w:gridSpan w:val="4"/>
            <w:shd w:val="clear" w:color="auto" w:fill="B8CCE4"/>
          </w:tcPr>
          <w:p w:rsidR="004A38F2" w:rsidRPr="00E96D37" w:rsidRDefault="004A38F2" w:rsidP="00690F5C">
            <w:pPr>
              <w:spacing w:line="276" w:lineRule="auto"/>
              <w:rPr>
                <w:b/>
              </w:rPr>
            </w:pPr>
          </w:p>
        </w:tc>
      </w:tr>
      <w:tr w:rsidR="004A38F2" w:rsidRPr="00E96D37" w:rsidTr="005E0B40">
        <w:tc>
          <w:tcPr>
            <w:tcW w:w="2660" w:type="dxa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6095" w:type="dxa"/>
            <w:gridSpan w:val="3"/>
          </w:tcPr>
          <w:p w:rsidR="004A38F2" w:rsidRPr="00E96D37" w:rsidRDefault="004A38F2" w:rsidP="005E0B40">
            <w:pPr>
              <w:pStyle w:val="NoSpacing"/>
              <w:spacing w:line="276" w:lineRule="auto"/>
              <w:jc w:val="both"/>
              <w:rPr>
                <w:lang w:val="sq-AL"/>
              </w:rPr>
            </w:pPr>
            <w:r w:rsidRPr="00E96D37">
              <w:rPr>
                <w:lang w:val="sq-AL"/>
              </w:rPr>
              <w:t>Gjatë realizimit të kursit do të kombinohen metodologji të ndryshme të mësimdhënës si: ligjërata, mësim interaktiv, punë në grupe,</w:t>
            </w:r>
            <w:r w:rsidRPr="00E96D37">
              <w:rPr>
                <w:b/>
                <w:bCs/>
                <w:lang w:val="sq-AL"/>
              </w:rPr>
              <w:t xml:space="preserve"> </w:t>
            </w:r>
            <w:r w:rsidRPr="00E96D37">
              <w:rPr>
                <w:bCs/>
                <w:lang w:val="sq-AL"/>
              </w:rPr>
              <w:t xml:space="preserve">debate, konsultime, pune  praktike, </w:t>
            </w:r>
            <w:r w:rsidRPr="00E96D37">
              <w:rPr>
                <w:lang w:val="sq-AL"/>
              </w:rPr>
              <w:t>etj.</w:t>
            </w:r>
          </w:p>
        </w:tc>
      </w:tr>
      <w:tr w:rsidR="004A38F2" w:rsidRPr="00E96D37" w:rsidTr="005E0B40">
        <w:tc>
          <w:tcPr>
            <w:tcW w:w="2660" w:type="dxa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>Metodat e vlerësimit:</w:t>
            </w:r>
          </w:p>
        </w:tc>
        <w:tc>
          <w:tcPr>
            <w:tcW w:w="6095" w:type="dxa"/>
            <w:gridSpan w:val="3"/>
          </w:tcPr>
          <w:p w:rsidR="004A38F2" w:rsidRPr="00E96D37" w:rsidRDefault="004A38F2" w:rsidP="00690F5C">
            <w:pPr>
              <w:spacing w:line="276" w:lineRule="auto"/>
              <w:jc w:val="both"/>
            </w:pPr>
            <w:r w:rsidRPr="00E96D37">
              <w:t xml:space="preserve">Do të bëhet vlerësim i vazhdueshëm  i  te gjitha aktiviteteve të studentit, vlerësimi behët në pjesën praktike dhe teorike, </w:t>
            </w:r>
            <w:r w:rsidRPr="00E96D37">
              <w:lastRenderedPageBreak/>
              <w:t>përmes vlershmeve intermediere dhe provimit përfundimtar.</w:t>
            </w:r>
          </w:p>
          <w:p w:rsidR="004A38F2" w:rsidRPr="00E96D37" w:rsidRDefault="004A38F2" w:rsidP="0070101D">
            <w:pPr>
              <w:spacing w:line="276" w:lineRule="auto"/>
              <w:jc w:val="both"/>
              <w:rPr>
                <w:rFonts w:eastAsia="Calibri"/>
              </w:rPr>
            </w:pPr>
            <w:r w:rsidRPr="00E96D37">
              <w:t xml:space="preserve">            </w:t>
            </w:r>
            <w:r w:rsidRPr="00E96D37">
              <w:rPr>
                <w:rFonts w:eastAsia="Calibri"/>
              </w:rPr>
              <w:t>Përgatitja e rezultateve    30%</w:t>
            </w:r>
          </w:p>
          <w:p w:rsidR="004A38F2" w:rsidRPr="00E96D37" w:rsidRDefault="004A38F2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E96D37">
              <w:rPr>
                <w:rFonts w:eastAsia="Calibri"/>
              </w:rPr>
              <w:t>Vijimi i rregullt               10%</w:t>
            </w:r>
          </w:p>
          <w:p w:rsidR="004A38F2" w:rsidRPr="00E96D37" w:rsidRDefault="004A38F2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E96D37">
              <w:rPr>
                <w:rFonts w:eastAsia="Calibri"/>
              </w:rPr>
              <w:t>Prezantimi i rezultateve  20%</w:t>
            </w:r>
          </w:p>
          <w:p w:rsidR="004A38F2" w:rsidRPr="00E96D37" w:rsidRDefault="004A38F2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E96D37">
              <w:rPr>
                <w:rFonts w:eastAsia="Calibri"/>
              </w:rPr>
              <w:t>Provimi final                   40%</w:t>
            </w:r>
          </w:p>
          <w:p w:rsidR="004A38F2" w:rsidRPr="00E96D37" w:rsidRDefault="004A38F2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E96D37">
              <w:rPr>
                <w:rFonts w:eastAsia="Calibri"/>
              </w:rPr>
              <w:t>Total                             100%</w:t>
            </w:r>
          </w:p>
          <w:p w:rsidR="004A38F2" w:rsidRPr="00E96D37" w:rsidRDefault="004A38F2" w:rsidP="0070101D">
            <w:pPr>
              <w:jc w:val="both"/>
            </w:pPr>
            <w:r w:rsidRPr="00E96D37">
              <w:t>Nota do të llogarite si më poshtë:</w:t>
            </w:r>
          </w:p>
          <w:p w:rsidR="004A38F2" w:rsidRPr="00E96D37" w:rsidRDefault="004A38F2" w:rsidP="0070101D">
            <w:pPr>
              <w:ind w:left="778"/>
              <w:jc w:val="both"/>
            </w:pPr>
            <w:r w:rsidRPr="00E96D37">
              <w:t xml:space="preserve">51%- 60% = 6 </w:t>
            </w:r>
          </w:p>
          <w:p w:rsidR="004A38F2" w:rsidRPr="00E96D37" w:rsidRDefault="004A38F2" w:rsidP="0070101D">
            <w:pPr>
              <w:ind w:left="778"/>
              <w:jc w:val="both"/>
            </w:pPr>
            <w:r w:rsidRPr="00E96D37">
              <w:t>61% -70% = 7</w:t>
            </w:r>
          </w:p>
          <w:p w:rsidR="004A38F2" w:rsidRPr="00E96D37" w:rsidRDefault="004A38F2" w:rsidP="0070101D">
            <w:pPr>
              <w:ind w:left="778"/>
              <w:jc w:val="both"/>
            </w:pPr>
            <w:r w:rsidRPr="00E96D37">
              <w:t xml:space="preserve">71% - 80% = 8 </w:t>
            </w:r>
          </w:p>
          <w:p w:rsidR="004A38F2" w:rsidRPr="00E96D37" w:rsidRDefault="004A38F2" w:rsidP="0070101D">
            <w:pPr>
              <w:ind w:left="778"/>
              <w:jc w:val="both"/>
            </w:pPr>
            <w:r w:rsidRPr="00E96D37">
              <w:t>81% - 90% = 9</w:t>
            </w:r>
          </w:p>
          <w:p w:rsidR="004A38F2" w:rsidRPr="00E96D37" w:rsidRDefault="004A38F2" w:rsidP="0070101D">
            <w:pPr>
              <w:spacing w:line="276" w:lineRule="auto"/>
              <w:ind w:left="352"/>
              <w:jc w:val="both"/>
            </w:pPr>
            <w:r w:rsidRPr="00E96D37">
              <w:t xml:space="preserve">       91%-100% =10</w:t>
            </w:r>
          </w:p>
        </w:tc>
      </w:tr>
      <w:tr w:rsidR="004A38F2" w:rsidRPr="00E96D37" w:rsidTr="005E0B40">
        <w:tc>
          <w:tcPr>
            <w:tcW w:w="8755" w:type="dxa"/>
            <w:gridSpan w:val="4"/>
            <w:shd w:val="clear" w:color="auto" w:fill="B8CCE4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4A38F2" w:rsidRPr="00E96D37" w:rsidTr="005E0B40">
        <w:tc>
          <w:tcPr>
            <w:tcW w:w="2660" w:type="dxa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6095" w:type="dxa"/>
            <w:gridSpan w:val="3"/>
          </w:tcPr>
          <w:p w:rsidR="004A38F2" w:rsidRPr="00E96D37" w:rsidRDefault="004A38F2" w:rsidP="00E96D37">
            <w:proofErr w:type="spellStart"/>
            <w:r w:rsidRPr="00E96D37">
              <w:t>Mynyr</w:t>
            </w:r>
            <w:proofErr w:type="spellEnd"/>
            <w:r w:rsidRPr="00E96D37">
              <w:t xml:space="preserve"> Koni, </w:t>
            </w:r>
            <w:proofErr w:type="spellStart"/>
            <w:r w:rsidRPr="00E96D37">
              <w:t>Biostatistika</w:t>
            </w:r>
            <w:proofErr w:type="spellEnd"/>
            <w:r w:rsidRPr="00E96D37">
              <w:t>, Tiranë,</w:t>
            </w:r>
            <w:r>
              <w:t xml:space="preserve"> 2015</w:t>
            </w:r>
            <w:r w:rsidRPr="00E96D37">
              <w:t xml:space="preserve"> </w:t>
            </w:r>
          </w:p>
          <w:p w:rsidR="004A38F2" w:rsidRPr="00E96D37" w:rsidRDefault="004A38F2" w:rsidP="00E96D37"/>
          <w:p w:rsidR="004A38F2" w:rsidRPr="00E96D37" w:rsidRDefault="004A38F2" w:rsidP="00E96D37">
            <w:pPr>
              <w:spacing w:line="276" w:lineRule="auto"/>
              <w:jc w:val="both"/>
            </w:pPr>
            <w:hyperlink r:id="rId9" w:history="1">
              <w:r w:rsidRPr="00E96D37">
                <w:t>Philip C. Wheater</w:t>
              </w:r>
            </w:hyperlink>
            <w:r w:rsidRPr="00E96D37">
              <w:t>, </w:t>
            </w:r>
            <w:hyperlink r:id="rId10" w:history="1">
              <w:r w:rsidRPr="00E96D37">
                <w:t>James R. Bell</w:t>
              </w:r>
            </w:hyperlink>
            <w:r w:rsidRPr="00E96D37">
              <w:t>, </w:t>
            </w:r>
            <w:hyperlink r:id="rId11" w:history="1">
              <w:r w:rsidRPr="00E96D37">
                <w:t>Penny A. Cook</w:t>
              </w:r>
            </w:hyperlink>
            <w:r w:rsidRPr="00E96D37">
              <w:t>, Practical Field Ecology: A Project Guide. John Wiley &amp; Sons,  2011</w:t>
            </w:r>
          </w:p>
        </w:tc>
      </w:tr>
      <w:tr w:rsidR="004A38F2" w:rsidRPr="00E96D37" w:rsidTr="005E0B40">
        <w:tc>
          <w:tcPr>
            <w:tcW w:w="2660" w:type="dxa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6095" w:type="dxa"/>
            <w:gridSpan w:val="3"/>
          </w:tcPr>
          <w:p w:rsidR="004A38F2" w:rsidRPr="00E96D37" w:rsidRDefault="004A38F2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E96D37">
              <w:rPr>
                <w:lang w:val="sq-AL"/>
              </w:rPr>
              <w:t>Gerry Quinn, Michael Keough, Experimental Design and Data Analysis for Biologists, Cambridge University Press 2002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E96D37" w:rsidTr="00EF57F9">
        <w:tc>
          <w:tcPr>
            <w:tcW w:w="8856" w:type="dxa"/>
            <w:gridSpan w:val="2"/>
            <w:shd w:val="clear" w:color="auto" w:fill="B8CCE4"/>
          </w:tcPr>
          <w:p w:rsidR="00D67209" w:rsidRPr="00E96D37" w:rsidRDefault="00D67209" w:rsidP="00D67209">
            <w:pPr>
              <w:rPr>
                <w:b/>
              </w:rPr>
            </w:pPr>
            <w:r w:rsidRPr="00E96D37">
              <w:rPr>
                <w:b/>
              </w:rPr>
              <w:t xml:space="preserve">Plani i </w:t>
            </w:r>
            <w:r w:rsidR="00E55ED3" w:rsidRPr="00E96D37">
              <w:rPr>
                <w:b/>
              </w:rPr>
              <w:t>dizajnuar</w:t>
            </w:r>
            <w:r w:rsidRPr="00E96D37">
              <w:rPr>
                <w:b/>
              </w:rPr>
              <w:t xml:space="preserve"> i mësimit:  </w:t>
            </w:r>
          </w:p>
          <w:p w:rsidR="00D67209" w:rsidRPr="00E96D37" w:rsidRDefault="00D67209" w:rsidP="00D67209">
            <w:pPr>
              <w:rPr>
                <w:b/>
              </w:rPr>
            </w:pPr>
          </w:p>
        </w:tc>
      </w:tr>
      <w:tr w:rsidR="00D67209" w:rsidRPr="00E96D37" w:rsidTr="00EF57F9">
        <w:tc>
          <w:tcPr>
            <w:tcW w:w="2718" w:type="dxa"/>
            <w:shd w:val="clear" w:color="auto" w:fill="B8CCE4"/>
          </w:tcPr>
          <w:p w:rsidR="00D67209" w:rsidRPr="00E96D37" w:rsidRDefault="00D67209" w:rsidP="00D67209">
            <w:pPr>
              <w:rPr>
                <w:b/>
              </w:rPr>
            </w:pPr>
            <w:r w:rsidRPr="00E96D37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E96D37" w:rsidRDefault="00470EF9" w:rsidP="00D67209">
            <w:pPr>
              <w:rPr>
                <w:b/>
              </w:rPr>
            </w:pPr>
            <w:r w:rsidRPr="00E96D37">
              <w:rPr>
                <w:b/>
              </w:rPr>
              <w:t>Ligjërata</w:t>
            </w:r>
            <w:r w:rsidR="00D67209" w:rsidRPr="00E96D37">
              <w:rPr>
                <w:b/>
              </w:rPr>
              <w:t xml:space="preserve"> që do të zhvillohet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parë: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Hyrje, variabilet ekologjike dhe mjedisore, softuerët që përdoren për analizimin e të dhënave.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dytë: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Mbledhja e të dhënave, llojet e mostrave në ekologji, dhe dizajnimet eksperimentale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tretë:</w:t>
            </w:r>
          </w:p>
        </w:tc>
        <w:tc>
          <w:tcPr>
            <w:tcW w:w="6138" w:type="dxa"/>
          </w:tcPr>
          <w:p w:rsidR="00D44F8D" w:rsidRPr="00E96D37" w:rsidRDefault="00E96D37" w:rsidP="00E96D37">
            <w:r w:rsidRPr="00E96D37">
              <w:t>Rregullat e probabilitetit dhe shpërnd</w:t>
            </w:r>
            <w:r>
              <w:t>a</w:t>
            </w:r>
            <w:r w:rsidRPr="00E96D37">
              <w:t xml:space="preserve">rja e tij </w:t>
            </w:r>
            <w:r w:rsidR="00D44F8D" w:rsidRPr="00E96D37">
              <w:t xml:space="preserve"> (Normal &amp; Binomial)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katërt: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Statistika deskriptive (matjet e pozicionit dhe të shpërndarjes),  paraqitja grafike e tyre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pestë: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Testet themelore për testimin e hipotezave (për testimin e dallimeve mes mostrave)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gjashtë:</w:t>
            </w:r>
          </w:p>
        </w:tc>
        <w:tc>
          <w:tcPr>
            <w:tcW w:w="6138" w:type="dxa"/>
          </w:tcPr>
          <w:p w:rsidR="00D44F8D" w:rsidRDefault="00D44F8D" w:rsidP="00D44F8D">
            <w:r w:rsidRPr="00E96D37">
              <w:t>Analiza e variancës (ANOVA)</w:t>
            </w:r>
          </w:p>
          <w:p w:rsidR="004E1376" w:rsidRPr="00E96D37" w:rsidRDefault="004E1376" w:rsidP="00D44F8D">
            <w:r>
              <w:t xml:space="preserve">Vlerësimi </w:t>
            </w:r>
            <w:proofErr w:type="spellStart"/>
            <w:r>
              <w:t>intermedier</w:t>
            </w:r>
            <w:proofErr w:type="spellEnd"/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shtatë: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Analizimi i lidhshmërisë mes variabileve (analiza e korrelacionit)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tetë: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Analizimi i lidhshmërisë mes variabileve (analiza e regresionit)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nëntë:  </w:t>
            </w:r>
          </w:p>
        </w:tc>
        <w:tc>
          <w:tcPr>
            <w:tcW w:w="6138" w:type="dxa"/>
          </w:tcPr>
          <w:p w:rsidR="00D44F8D" w:rsidRPr="00E96D37" w:rsidRDefault="00E96D37" w:rsidP="00E96D37">
            <w:pPr>
              <w:pBdr>
                <w:bottom w:val="single" w:sz="6" w:space="0" w:color="A2A9B1"/>
              </w:pBdr>
            </w:pPr>
            <w:r>
              <w:t xml:space="preserve">Hyrje në statistikën </w:t>
            </w:r>
            <w:r w:rsidR="00D44F8D" w:rsidRPr="00E96D37">
              <w:t>m</w:t>
            </w:r>
            <w:r>
              <w:t xml:space="preserve">ultivariate </w:t>
            </w:r>
            <w:r w:rsidR="00D44F8D" w:rsidRPr="00E96D37">
              <w:t xml:space="preserve"> (MANOVA dhe MANCOVA)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dhjetë: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>Hyrje në modelet e përgjithshme lineare (</w:t>
            </w:r>
            <w:r w:rsidR="00D44F8D" w:rsidRPr="00E96D37">
              <w:t>general linear models</w:t>
            </w:r>
            <w:r>
              <w:t>)</w:t>
            </w:r>
            <w:r w:rsidR="00D44F8D" w:rsidRPr="00E96D37">
              <w:t xml:space="preserve"> 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njëmbëdhjetë: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 xml:space="preserve">Hyrje në analizën hierarkike dhe llojeve indikatorë </w:t>
            </w:r>
            <w:r>
              <w:lastRenderedPageBreak/>
              <w:t>(</w:t>
            </w:r>
            <w:r w:rsidR="00D44F8D" w:rsidRPr="00E96D37">
              <w:t>hirearcical cluser analyses and   Indicator species analyses (TWINSPAN)</w:t>
            </w:r>
            <w:r>
              <w:t>)</w:t>
            </w:r>
            <w:r w:rsidR="00D44F8D" w:rsidRPr="00E96D37">
              <w:t>,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lastRenderedPageBreak/>
              <w:t xml:space="preserve">Java e dymbëdhjetë:  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 xml:space="preserve">Hyrje në </w:t>
            </w:r>
            <w:r w:rsidR="00D44F8D" w:rsidRPr="00E96D37">
              <w:t>analiza e diskriminancës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trembëdhjetë:    </w:t>
            </w:r>
          </w:p>
        </w:tc>
        <w:tc>
          <w:tcPr>
            <w:tcW w:w="6138" w:type="dxa"/>
          </w:tcPr>
          <w:p w:rsidR="00D44F8D" w:rsidRPr="00E96D37" w:rsidRDefault="00E96D37" w:rsidP="00E96D37">
            <w:r>
              <w:t>Hyrje në analizën e komponentëve parsore dhe analizën korrespodencës (</w:t>
            </w:r>
            <w:r w:rsidR="00D44F8D" w:rsidRPr="00E96D37">
              <w:t>Principal component analyses and correspondence analyses</w:t>
            </w:r>
            <w:r>
              <w:t>)</w:t>
            </w:r>
          </w:p>
        </w:tc>
      </w:tr>
      <w:tr w:rsidR="00D44F8D" w:rsidRPr="00E96D37" w:rsidTr="00784B8B">
        <w:trPr>
          <w:trHeight w:val="50"/>
        </w:trPr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katërmbëdhjetë: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Indeksat për vlerësimin e diversitetit biologjik</w:t>
            </w:r>
          </w:p>
        </w:tc>
      </w:tr>
      <w:tr w:rsidR="00D44F8D" w:rsidRPr="00E96D37" w:rsidTr="00D67209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pesëmbëdhjetë:   </w:t>
            </w:r>
          </w:p>
        </w:tc>
        <w:tc>
          <w:tcPr>
            <w:tcW w:w="6138" w:type="dxa"/>
          </w:tcPr>
          <w:p w:rsidR="00D44F8D" w:rsidRDefault="00D44F8D" w:rsidP="00D44F8D">
            <w:r w:rsidRPr="00E96D37">
              <w:t xml:space="preserve">Përpunimi grafik i të </w:t>
            </w:r>
            <w:r w:rsidR="00E96D37" w:rsidRPr="00E96D37">
              <w:t>dhënave</w:t>
            </w:r>
          </w:p>
          <w:p w:rsidR="004E1376" w:rsidRPr="00E96D37" w:rsidRDefault="004E1376" w:rsidP="00D44F8D">
            <w:r>
              <w:t>Vlerësimi intermedier</w:t>
            </w:r>
          </w:p>
        </w:tc>
      </w:tr>
      <w:tr w:rsidR="00D44F8D" w:rsidRPr="00E96D37" w:rsidTr="006510B4">
        <w:tc>
          <w:tcPr>
            <w:tcW w:w="2718" w:type="dxa"/>
            <w:shd w:val="clear" w:color="auto" w:fill="B8CCE4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Ushtrimet/puna praktike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parë: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>Metodat dhe</w:t>
            </w:r>
            <w:r w:rsidR="00D44F8D" w:rsidRPr="00E96D37">
              <w:t xml:space="preserve"> softuerët që përdoren për analizimin e të dhënave.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dytë: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 xml:space="preserve">Metodat për </w:t>
            </w:r>
            <w:r w:rsidR="00E96D37" w:rsidRPr="00E96D37">
              <w:t>mbledhjen</w:t>
            </w:r>
            <w:r w:rsidRPr="00E96D37">
              <w:t xml:space="preserve"> e të dhënave ekologjike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tretë:</w:t>
            </w:r>
          </w:p>
        </w:tc>
        <w:tc>
          <w:tcPr>
            <w:tcW w:w="6138" w:type="dxa"/>
          </w:tcPr>
          <w:p w:rsidR="00D44F8D" w:rsidRPr="00E96D37" w:rsidRDefault="00E96D37" w:rsidP="00E96D37">
            <w:r w:rsidRPr="00E96D37">
              <w:t>Llogaritja</w:t>
            </w:r>
            <w:r w:rsidR="00D44F8D" w:rsidRPr="00E96D37">
              <w:t xml:space="preserve"> e </w:t>
            </w:r>
            <w:r>
              <w:t>probabilitetit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katërt: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 xml:space="preserve">Analizimi i të dhënave të statistika </w:t>
            </w:r>
            <w:r w:rsidR="00E96D37">
              <w:t>deskriptove dhe</w:t>
            </w:r>
            <w:r w:rsidRPr="00E96D37">
              <w:t xml:space="preserve"> paraqitja grafike e tyre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pestë: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 xml:space="preserve">Testimin e hipotezave 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gjashtë: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Analiza e variancës (ANOVA)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shtatë:  </w:t>
            </w:r>
          </w:p>
        </w:tc>
        <w:tc>
          <w:tcPr>
            <w:tcW w:w="6138" w:type="dxa"/>
          </w:tcPr>
          <w:p w:rsidR="00D44F8D" w:rsidRPr="00E96D37" w:rsidRDefault="00E96D37" w:rsidP="00E96D37">
            <w:r>
              <w:t>A</w:t>
            </w:r>
            <w:r w:rsidR="00D44F8D" w:rsidRPr="00E96D37">
              <w:t>naliza e korrelacionit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tetë:  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>A</w:t>
            </w:r>
            <w:r w:rsidR="00D44F8D" w:rsidRPr="00E96D37">
              <w:t>naliza e regresionit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nëntë:  </w:t>
            </w:r>
          </w:p>
        </w:tc>
        <w:tc>
          <w:tcPr>
            <w:tcW w:w="6138" w:type="dxa"/>
          </w:tcPr>
          <w:p w:rsidR="00D44F8D" w:rsidRPr="00E96D37" w:rsidRDefault="00E96D37" w:rsidP="00D44F8D">
            <w:pPr>
              <w:pBdr>
                <w:bottom w:val="single" w:sz="6" w:space="0" w:color="A2A9B1"/>
              </w:pBdr>
            </w:pPr>
            <w:r>
              <w:t xml:space="preserve">Analiza e </w:t>
            </w:r>
            <w:r w:rsidR="00D44F8D" w:rsidRPr="00E96D37">
              <w:t>MANOVA dhe MANCOVA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dhjetë: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>Analiza e modelit të përgjithshëm linear</w:t>
            </w:r>
            <w:r w:rsidR="00D44F8D" w:rsidRPr="00E96D37">
              <w:t xml:space="preserve"> 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>Java e njëmbëdhjetë: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 xml:space="preserve">Analiza hierarkike dhe e llojeve indikatorë </w:t>
            </w:r>
            <w:r w:rsidR="00D44F8D" w:rsidRPr="00E96D37">
              <w:t xml:space="preserve"> (TWINSPAN),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dymbëdhjetë:  </w:t>
            </w:r>
          </w:p>
        </w:tc>
        <w:tc>
          <w:tcPr>
            <w:tcW w:w="6138" w:type="dxa"/>
          </w:tcPr>
          <w:p w:rsidR="00D44F8D" w:rsidRPr="00E96D37" w:rsidRDefault="00E96D37" w:rsidP="00D44F8D">
            <w:r>
              <w:t>A</w:t>
            </w:r>
            <w:r w:rsidR="00D44F8D" w:rsidRPr="00E96D37">
              <w:t>naliza e diskriminancës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trembëdhjetë:    </w:t>
            </w:r>
          </w:p>
        </w:tc>
        <w:tc>
          <w:tcPr>
            <w:tcW w:w="6138" w:type="dxa"/>
          </w:tcPr>
          <w:p w:rsidR="00D44F8D" w:rsidRPr="00E96D37" w:rsidRDefault="00E96D37" w:rsidP="00E96D37">
            <w:r>
              <w:t>Analiza e komponentëve parësore dhe analiza e korrespondencës</w:t>
            </w:r>
          </w:p>
        </w:tc>
      </w:tr>
      <w:tr w:rsidR="00D44F8D" w:rsidRPr="00E96D37" w:rsidTr="006510B4">
        <w:trPr>
          <w:trHeight w:val="50"/>
        </w:trPr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katërmbëdhjetë:  </w:t>
            </w:r>
          </w:p>
        </w:tc>
        <w:tc>
          <w:tcPr>
            <w:tcW w:w="6138" w:type="dxa"/>
          </w:tcPr>
          <w:p w:rsidR="00D44F8D" w:rsidRPr="00E96D37" w:rsidRDefault="00E96D37" w:rsidP="00D44F8D">
            <w:r w:rsidRPr="00E96D37">
              <w:t>Indekset</w:t>
            </w:r>
            <w:r w:rsidR="00D44F8D" w:rsidRPr="00E96D37">
              <w:t xml:space="preserve"> për vlerësimin e diversitetit biologjik</w:t>
            </w:r>
          </w:p>
        </w:tc>
      </w:tr>
      <w:tr w:rsidR="00D44F8D" w:rsidRPr="00E96D37" w:rsidTr="006510B4">
        <w:tc>
          <w:tcPr>
            <w:tcW w:w="2718" w:type="dxa"/>
          </w:tcPr>
          <w:p w:rsidR="00D44F8D" w:rsidRPr="00E96D37" w:rsidRDefault="00D44F8D" w:rsidP="00D44F8D">
            <w:pPr>
              <w:rPr>
                <w:b/>
              </w:rPr>
            </w:pPr>
            <w:r w:rsidRPr="00E96D37">
              <w:rPr>
                <w:b/>
              </w:rPr>
              <w:t xml:space="preserve">Java e pesëmbëdhjetë:   </w:t>
            </w:r>
          </w:p>
        </w:tc>
        <w:tc>
          <w:tcPr>
            <w:tcW w:w="6138" w:type="dxa"/>
          </w:tcPr>
          <w:p w:rsidR="00D44F8D" w:rsidRPr="00E96D37" w:rsidRDefault="00D44F8D" w:rsidP="00D44F8D">
            <w:r w:rsidRPr="00E96D37">
              <w:t>Përpunimi grafik i të dhenave</w:t>
            </w:r>
          </w:p>
        </w:tc>
      </w:tr>
    </w:tbl>
    <w:p w:rsidR="00CF116F" w:rsidRPr="00E96D37" w:rsidRDefault="00CF116F" w:rsidP="00D67209">
      <w:pPr>
        <w:pStyle w:val="NoSpacing"/>
        <w:rPr>
          <w:lang w:val="sq-AL"/>
        </w:rPr>
      </w:pPr>
    </w:p>
    <w:p w:rsidR="006F116D" w:rsidRPr="00E96D37" w:rsidRDefault="006F116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E96D37" w:rsidTr="00EF57F9">
        <w:tc>
          <w:tcPr>
            <w:tcW w:w="8856" w:type="dxa"/>
            <w:shd w:val="clear" w:color="auto" w:fill="B8CCE4"/>
          </w:tcPr>
          <w:p w:rsidR="00CF116F" w:rsidRPr="00E96D37" w:rsidRDefault="00CF116F" w:rsidP="007E6202">
            <w:pPr>
              <w:jc w:val="center"/>
              <w:rPr>
                <w:b/>
              </w:rPr>
            </w:pPr>
            <w:r w:rsidRPr="00E96D37">
              <w:rPr>
                <w:b/>
              </w:rPr>
              <w:t>Politikat akademike dhe rregullat e mirësjelljes:</w:t>
            </w:r>
          </w:p>
        </w:tc>
      </w:tr>
      <w:tr w:rsidR="00CF116F" w:rsidRPr="00E96D37" w:rsidTr="007E6202">
        <w:trPr>
          <w:trHeight w:val="1088"/>
        </w:trPr>
        <w:tc>
          <w:tcPr>
            <w:tcW w:w="8856" w:type="dxa"/>
          </w:tcPr>
          <w:p w:rsidR="00470EF9" w:rsidRPr="00E96D37" w:rsidRDefault="00470EF9" w:rsidP="0070101D">
            <w:pPr>
              <w:jc w:val="both"/>
              <w:rPr>
                <w:b/>
              </w:rPr>
            </w:pPr>
            <w:r w:rsidRPr="00E96D37">
              <w:t xml:space="preserve">Studentët janë të obliguar </w:t>
            </w:r>
            <w:r w:rsidR="0070101D" w:rsidRPr="00E96D37">
              <w:t>të vijojnë me rregull</w:t>
            </w:r>
            <w:r w:rsidRPr="00E96D37">
              <w:t xml:space="preserve"> ligjërata</w:t>
            </w:r>
            <w:r w:rsidR="0070101D" w:rsidRPr="00E96D37">
              <w:t xml:space="preserve"> dhe ushtrime. </w:t>
            </w:r>
            <w:r w:rsidRPr="00E96D37">
              <w:t>Shkyçja e telefonave celularë,  hyrja me kohë në sallën e mësimit dhe mbajtja e qetësisë  në mësim po</w:t>
            </w:r>
            <w:r w:rsidR="00E55ED3" w:rsidRPr="00E96D37">
              <w:t xml:space="preserve"> </w:t>
            </w:r>
            <w:r w:rsidRPr="00E96D37">
              <w:t>ashtu janë obligative.</w:t>
            </w:r>
          </w:p>
          <w:p w:rsidR="006F116D" w:rsidRPr="00E96D37" w:rsidRDefault="006F116D" w:rsidP="00D67209">
            <w:pPr>
              <w:rPr>
                <w:b/>
              </w:rPr>
            </w:pPr>
          </w:p>
        </w:tc>
      </w:tr>
    </w:tbl>
    <w:p w:rsidR="00CF116F" w:rsidRPr="00E96D37" w:rsidRDefault="00CF116F">
      <w:pPr>
        <w:rPr>
          <w:b/>
        </w:rPr>
      </w:pPr>
    </w:p>
    <w:p w:rsidR="00B815D1" w:rsidRPr="00E96D37" w:rsidRDefault="00B815D1">
      <w:pPr>
        <w:rPr>
          <w:b/>
        </w:rPr>
      </w:pPr>
    </w:p>
    <w:p w:rsidR="00217555" w:rsidRPr="00E96D37" w:rsidRDefault="00217555">
      <w:pPr>
        <w:rPr>
          <w:b/>
        </w:rPr>
      </w:pPr>
    </w:p>
    <w:p w:rsidR="00E96D37" w:rsidRPr="00E96D37" w:rsidRDefault="00E96D37">
      <w:pPr>
        <w:rPr>
          <w:b/>
        </w:rPr>
      </w:pPr>
    </w:p>
    <w:sectPr w:rsidR="00E96D37" w:rsidRPr="00E96D37" w:rsidSect="00B0252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3E" w:rsidRDefault="00FD573E">
      <w:r>
        <w:separator/>
      </w:r>
    </w:p>
  </w:endnote>
  <w:endnote w:type="continuationSeparator" w:id="0">
    <w:p w:rsidR="00FD573E" w:rsidRDefault="00FD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2C6DF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0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0B4" w:rsidRDefault="006510B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2C6DF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0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8F2">
      <w:rPr>
        <w:rStyle w:val="PageNumber"/>
        <w:noProof/>
      </w:rPr>
      <w:t>4</w:t>
    </w:r>
    <w:r>
      <w:rPr>
        <w:rStyle w:val="PageNumber"/>
      </w:rPr>
      <w:fldChar w:fldCharType="end"/>
    </w:r>
  </w:p>
  <w:p w:rsidR="006510B4" w:rsidRDefault="006510B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3E" w:rsidRDefault="00FD573E">
      <w:r>
        <w:separator/>
      </w:r>
    </w:p>
  </w:footnote>
  <w:footnote w:type="continuationSeparator" w:id="0">
    <w:p w:rsidR="00FD573E" w:rsidRDefault="00FD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2F1E23"/>
    <w:multiLevelType w:val="hybridMultilevel"/>
    <w:tmpl w:val="CE0AE3B2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1614445D"/>
    <w:multiLevelType w:val="hybridMultilevel"/>
    <w:tmpl w:val="71B21736"/>
    <w:lvl w:ilvl="0" w:tplc="91D07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044C"/>
    <w:multiLevelType w:val="hybridMultilevel"/>
    <w:tmpl w:val="F182A66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6">
    <w:nsid w:val="2A4421D2"/>
    <w:multiLevelType w:val="hybridMultilevel"/>
    <w:tmpl w:val="4C0AB0EE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47B1268B"/>
    <w:multiLevelType w:val="hybridMultilevel"/>
    <w:tmpl w:val="1BEC7E6A"/>
    <w:lvl w:ilvl="0" w:tplc="40EA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C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65B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0E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530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534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7E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7E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DEC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510B566F"/>
    <w:multiLevelType w:val="hybridMultilevel"/>
    <w:tmpl w:val="7690DB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4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7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8">
    <w:nsid w:val="733B7B71"/>
    <w:multiLevelType w:val="hybridMultilevel"/>
    <w:tmpl w:val="CE60CDA4"/>
    <w:lvl w:ilvl="0" w:tplc="497A44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18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278CD"/>
    <w:rsid w:val="00031020"/>
    <w:rsid w:val="000311B3"/>
    <w:rsid w:val="00043592"/>
    <w:rsid w:val="00060E9F"/>
    <w:rsid w:val="000B0483"/>
    <w:rsid w:val="00102557"/>
    <w:rsid w:val="00105C2D"/>
    <w:rsid w:val="00132604"/>
    <w:rsid w:val="00132F67"/>
    <w:rsid w:val="0014239A"/>
    <w:rsid w:val="0017739C"/>
    <w:rsid w:val="00183923"/>
    <w:rsid w:val="001D0C3C"/>
    <w:rsid w:val="001D5EC4"/>
    <w:rsid w:val="001F1528"/>
    <w:rsid w:val="0021184B"/>
    <w:rsid w:val="0021580C"/>
    <w:rsid w:val="00217555"/>
    <w:rsid w:val="002177ED"/>
    <w:rsid w:val="0023040D"/>
    <w:rsid w:val="0023392C"/>
    <w:rsid w:val="002466FE"/>
    <w:rsid w:val="002610A3"/>
    <w:rsid w:val="002C00FA"/>
    <w:rsid w:val="002C6DF4"/>
    <w:rsid w:val="002D3069"/>
    <w:rsid w:val="0030354C"/>
    <w:rsid w:val="003673EE"/>
    <w:rsid w:val="00381B41"/>
    <w:rsid w:val="00385864"/>
    <w:rsid w:val="00385B09"/>
    <w:rsid w:val="003B625C"/>
    <w:rsid w:val="003E02BA"/>
    <w:rsid w:val="003E3193"/>
    <w:rsid w:val="003E743B"/>
    <w:rsid w:val="00435B6D"/>
    <w:rsid w:val="00470EF9"/>
    <w:rsid w:val="0047212A"/>
    <w:rsid w:val="00487393"/>
    <w:rsid w:val="00496F4E"/>
    <w:rsid w:val="004A38F2"/>
    <w:rsid w:val="004B6FB4"/>
    <w:rsid w:val="004C0CCA"/>
    <w:rsid w:val="004E1376"/>
    <w:rsid w:val="00567CF4"/>
    <w:rsid w:val="005A11DA"/>
    <w:rsid w:val="005D0DFE"/>
    <w:rsid w:val="005D44EF"/>
    <w:rsid w:val="005E0B40"/>
    <w:rsid w:val="00600626"/>
    <w:rsid w:val="00603DD2"/>
    <w:rsid w:val="006510B4"/>
    <w:rsid w:val="00651434"/>
    <w:rsid w:val="00690F5C"/>
    <w:rsid w:val="00693A44"/>
    <w:rsid w:val="006D014B"/>
    <w:rsid w:val="006D7FB4"/>
    <w:rsid w:val="006F116D"/>
    <w:rsid w:val="0070101D"/>
    <w:rsid w:val="007038CC"/>
    <w:rsid w:val="0072391A"/>
    <w:rsid w:val="00746D8D"/>
    <w:rsid w:val="00766175"/>
    <w:rsid w:val="00777D28"/>
    <w:rsid w:val="00781805"/>
    <w:rsid w:val="00784B8B"/>
    <w:rsid w:val="007B1510"/>
    <w:rsid w:val="007B68A2"/>
    <w:rsid w:val="007C3132"/>
    <w:rsid w:val="007E6202"/>
    <w:rsid w:val="007F46C5"/>
    <w:rsid w:val="0081446E"/>
    <w:rsid w:val="00896C44"/>
    <w:rsid w:val="008A439B"/>
    <w:rsid w:val="008A716D"/>
    <w:rsid w:val="008D0608"/>
    <w:rsid w:val="008E018D"/>
    <w:rsid w:val="008F10EF"/>
    <w:rsid w:val="00903474"/>
    <w:rsid w:val="00944063"/>
    <w:rsid w:val="00993FB4"/>
    <w:rsid w:val="009B3F0A"/>
    <w:rsid w:val="009E2AF8"/>
    <w:rsid w:val="00A1123E"/>
    <w:rsid w:val="00A15BB6"/>
    <w:rsid w:val="00A545BA"/>
    <w:rsid w:val="00A662A0"/>
    <w:rsid w:val="00A9548F"/>
    <w:rsid w:val="00AA2C57"/>
    <w:rsid w:val="00AA3C2B"/>
    <w:rsid w:val="00AA5466"/>
    <w:rsid w:val="00AB25BE"/>
    <w:rsid w:val="00AB54A9"/>
    <w:rsid w:val="00AC08ED"/>
    <w:rsid w:val="00AD47A9"/>
    <w:rsid w:val="00B0252C"/>
    <w:rsid w:val="00B35215"/>
    <w:rsid w:val="00B815D1"/>
    <w:rsid w:val="00BA6E9C"/>
    <w:rsid w:val="00BB1A1A"/>
    <w:rsid w:val="00BC2509"/>
    <w:rsid w:val="00C06798"/>
    <w:rsid w:val="00C26B15"/>
    <w:rsid w:val="00C47649"/>
    <w:rsid w:val="00C6155B"/>
    <w:rsid w:val="00C81D3A"/>
    <w:rsid w:val="00C954B8"/>
    <w:rsid w:val="00C96A72"/>
    <w:rsid w:val="00CC611D"/>
    <w:rsid w:val="00CF116F"/>
    <w:rsid w:val="00D10BC6"/>
    <w:rsid w:val="00D230CB"/>
    <w:rsid w:val="00D4127D"/>
    <w:rsid w:val="00D44F8D"/>
    <w:rsid w:val="00D57C16"/>
    <w:rsid w:val="00D67209"/>
    <w:rsid w:val="00DA0E19"/>
    <w:rsid w:val="00DB2823"/>
    <w:rsid w:val="00DF6543"/>
    <w:rsid w:val="00E55ED3"/>
    <w:rsid w:val="00E64FDE"/>
    <w:rsid w:val="00E850D9"/>
    <w:rsid w:val="00E96D37"/>
    <w:rsid w:val="00EF57F9"/>
    <w:rsid w:val="00F04222"/>
    <w:rsid w:val="00F16CAD"/>
    <w:rsid w:val="00F23C6B"/>
    <w:rsid w:val="00F34158"/>
    <w:rsid w:val="00F47480"/>
    <w:rsid w:val="00F5660C"/>
    <w:rsid w:val="00FA792B"/>
    <w:rsid w:val="00FB050B"/>
    <w:rsid w:val="00FD573E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  <w:lang w:val="sq-AL"/>
    </w:rPr>
  </w:style>
  <w:style w:type="paragraph" w:styleId="Heading1">
    <w:name w:val="heading 1"/>
    <w:basedOn w:val="Normal"/>
    <w:link w:val="Heading1Char"/>
    <w:uiPriority w:val="9"/>
    <w:qFormat/>
    <w:rsid w:val="00784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C954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0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4B8B"/>
    <w:rPr>
      <w:b/>
      <w:bCs/>
      <w:kern w:val="36"/>
      <w:sz w:val="48"/>
      <w:szCs w:val="48"/>
      <w:lang w:val="sq-AL" w:eastAsia="sq-AL"/>
    </w:rPr>
  </w:style>
  <w:style w:type="character" w:customStyle="1" w:styleId="title-text">
    <w:name w:val="title-text"/>
    <w:basedOn w:val="DefaultParagraphFont"/>
    <w:rsid w:val="00784B8B"/>
  </w:style>
  <w:style w:type="character" w:styleId="CommentReference">
    <w:name w:val="annotation reference"/>
    <w:basedOn w:val="DefaultParagraphFont"/>
    <w:semiHidden/>
    <w:unhideWhenUsed/>
    <w:rsid w:val="0038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5B09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5B09"/>
    <w:rPr>
      <w:b/>
      <w:bCs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38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5B09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i.hajdari@uni-pr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tbo=p&amp;tbm=bks&amp;q=inauthor:%22Penny+A.+Cook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tbo=p&amp;tbm=bks&amp;q=inauthor:%22James+R.+Bell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tbo=p&amp;tbm=bks&amp;q=inauthor:%22C.+Philip+Wheater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951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9</cp:revision>
  <cp:lastPrinted>2011-03-07T08:39:00Z</cp:lastPrinted>
  <dcterms:created xsi:type="dcterms:W3CDTF">2019-02-11T13:36:00Z</dcterms:created>
  <dcterms:modified xsi:type="dcterms:W3CDTF">2019-10-15T13:18:00Z</dcterms:modified>
</cp:coreProperties>
</file>