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93" w:rsidRPr="00167C7E" w:rsidRDefault="00273051" w:rsidP="00195F06">
      <w:pPr>
        <w:spacing w:line="276" w:lineRule="auto"/>
        <w:jc w:val="center"/>
        <w:rPr>
          <w:b/>
          <w:u w:val="single"/>
          <w:lang w:val="sq-AL"/>
        </w:rPr>
      </w:pPr>
      <w:r>
        <w:rPr>
          <w:b/>
          <w:sz w:val="28"/>
          <w:u w:val="single"/>
          <w:lang w:val="sq-AL"/>
        </w:rPr>
        <w:t>SI</w:t>
      </w:r>
      <w:bookmarkStart w:id="0" w:name="_GoBack"/>
      <w:bookmarkEnd w:id="0"/>
      <w:r w:rsidR="00781805" w:rsidRPr="00167C7E">
        <w:rPr>
          <w:b/>
          <w:sz w:val="28"/>
          <w:u w:val="single"/>
          <w:lang w:val="sq-AL"/>
        </w:rPr>
        <w:t>L</w:t>
      </w:r>
      <w:r w:rsidR="004C0CCA" w:rsidRPr="00167C7E">
        <w:rPr>
          <w:b/>
          <w:sz w:val="28"/>
          <w:u w:val="single"/>
          <w:lang w:val="sq-AL"/>
        </w:rPr>
        <w:t>ABUS</w:t>
      </w:r>
    </w:p>
    <w:p w:rsidR="00CF116F" w:rsidRPr="00167C7E" w:rsidRDefault="00CF116F" w:rsidP="00CC638B">
      <w:pPr>
        <w:spacing w:line="276" w:lineRule="auto"/>
        <w:rPr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046"/>
        <w:gridCol w:w="1365"/>
        <w:gridCol w:w="1723"/>
        <w:gridCol w:w="1978"/>
      </w:tblGrid>
      <w:tr w:rsidR="00CF116F" w:rsidRPr="00273051" w:rsidTr="003F10CD">
        <w:tc>
          <w:tcPr>
            <w:tcW w:w="8630" w:type="dxa"/>
            <w:gridSpan w:val="5"/>
            <w:shd w:val="clear" w:color="auto" w:fill="D9D9D9"/>
          </w:tcPr>
          <w:p w:rsidR="00CF116F" w:rsidRPr="00167C7E" w:rsidRDefault="00CF116F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Të dh</w:t>
            </w:r>
            <w:r w:rsidR="00FB050B" w:rsidRPr="00167C7E">
              <w:rPr>
                <w:b/>
                <w:lang w:val="sq-AL"/>
              </w:rPr>
              <w:t>ë</w:t>
            </w:r>
            <w:r w:rsidRPr="00167C7E">
              <w:rPr>
                <w:b/>
                <w:lang w:val="sq-AL"/>
              </w:rPr>
              <w:t>na bazike t</w:t>
            </w:r>
            <w:r w:rsidR="00FB050B" w:rsidRPr="00167C7E">
              <w:rPr>
                <w:b/>
                <w:lang w:val="sq-AL"/>
              </w:rPr>
              <w:t>ë</w:t>
            </w:r>
            <w:r w:rsidRPr="00167C7E">
              <w:rPr>
                <w:b/>
                <w:lang w:val="sq-AL"/>
              </w:rPr>
              <w:t xml:space="preserve"> l</w:t>
            </w:r>
            <w:r w:rsidR="00FB050B" w:rsidRPr="00167C7E">
              <w:rPr>
                <w:b/>
                <w:lang w:val="sq-AL"/>
              </w:rPr>
              <w:t>ë</w:t>
            </w:r>
            <w:r w:rsidRPr="00167C7E">
              <w:rPr>
                <w:b/>
                <w:lang w:val="sq-AL"/>
              </w:rPr>
              <w:t>nd</w:t>
            </w:r>
            <w:r w:rsidR="00FB050B" w:rsidRPr="00167C7E">
              <w:rPr>
                <w:b/>
                <w:lang w:val="sq-AL"/>
              </w:rPr>
              <w:t>ë</w:t>
            </w:r>
            <w:r w:rsidRPr="00167C7E">
              <w:rPr>
                <w:b/>
                <w:lang w:val="sq-AL"/>
              </w:rPr>
              <w:t>s</w:t>
            </w:r>
          </w:p>
        </w:tc>
      </w:tr>
      <w:tr w:rsidR="00CF116F" w:rsidRPr="00167C7E" w:rsidTr="003F10CD">
        <w:tc>
          <w:tcPr>
            <w:tcW w:w="3564" w:type="dxa"/>
            <w:gridSpan w:val="2"/>
          </w:tcPr>
          <w:p w:rsidR="00CF116F" w:rsidRPr="00167C7E" w:rsidRDefault="00CF116F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 xml:space="preserve">Njësia akademike: </w:t>
            </w:r>
          </w:p>
        </w:tc>
        <w:tc>
          <w:tcPr>
            <w:tcW w:w="5066" w:type="dxa"/>
            <w:gridSpan w:val="3"/>
          </w:tcPr>
          <w:p w:rsidR="00CF116F" w:rsidRPr="00167C7E" w:rsidRDefault="00630589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 xml:space="preserve">Departamenti i </w:t>
            </w:r>
            <w:r w:rsidR="00B73973" w:rsidRPr="00167C7E">
              <w:rPr>
                <w:b/>
                <w:lang w:val="sq-AL"/>
              </w:rPr>
              <w:t>K</w:t>
            </w:r>
            <w:r w:rsidR="007B683F" w:rsidRPr="00167C7E">
              <w:rPr>
                <w:b/>
                <w:lang w:val="sq-AL"/>
              </w:rPr>
              <w:t>imis</w:t>
            </w:r>
            <w:r w:rsidR="0021175D" w:rsidRPr="00167C7E">
              <w:rPr>
                <w:b/>
                <w:lang w:val="sq-AL"/>
              </w:rPr>
              <w:t>ë</w:t>
            </w:r>
            <w:r w:rsidR="007D0C44" w:rsidRPr="00167C7E">
              <w:rPr>
                <w:b/>
                <w:lang w:val="sq-AL"/>
              </w:rPr>
              <w:t xml:space="preserve"> / FSHMN</w:t>
            </w:r>
          </w:p>
        </w:tc>
      </w:tr>
      <w:tr w:rsidR="00CF116F" w:rsidRPr="00167C7E" w:rsidTr="003F10CD">
        <w:tc>
          <w:tcPr>
            <w:tcW w:w="3564" w:type="dxa"/>
            <w:gridSpan w:val="2"/>
          </w:tcPr>
          <w:p w:rsidR="00CF116F" w:rsidRPr="00167C7E" w:rsidRDefault="00CF116F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Titulli i lëndës:</w:t>
            </w:r>
          </w:p>
        </w:tc>
        <w:tc>
          <w:tcPr>
            <w:tcW w:w="5066" w:type="dxa"/>
            <w:gridSpan w:val="3"/>
          </w:tcPr>
          <w:p w:rsidR="00CF116F" w:rsidRPr="00167C7E" w:rsidRDefault="00B73973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Elektrokimia</w:t>
            </w:r>
          </w:p>
        </w:tc>
      </w:tr>
      <w:tr w:rsidR="00CF116F" w:rsidRPr="00167C7E" w:rsidTr="003F10CD">
        <w:tc>
          <w:tcPr>
            <w:tcW w:w="3564" w:type="dxa"/>
            <w:gridSpan w:val="2"/>
          </w:tcPr>
          <w:p w:rsidR="00CF116F" w:rsidRPr="00167C7E" w:rsidRDefault="00CF116F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Niveli:</w:t>
            </w:r>
          </w:p>
        </w:tc>
        <w:tc>
          <w:tcPr>
            <w:tcW w:w="5066" w:type="dxa"/>
            <w:gridSpan w:val="3"/>
          </w:tcPr>
          <w:p w:rsidR="00CF116F" w:rsidRPr="00167C7E" w:rsidRDefault="00030A8F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Master</w:t>
            </w:r>
          </w:p>
        </w:tc>
      </w:tr>
      <w:tr w:rsidR="00781805" w:rsidRPr="00167C7E" w:rsidTr="003F10CD">
        <w:tc>
          <w:tcPr>
            <w:tcW w:w="3564" w:type="dxa"/>
            <w:gridSpan w:val="2"/>
          </w:tcPr>
          <w:p w:rsidR="00781805" w:rsidRPr="00167C7E" w:rsidRDefault="00781805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Statusi lëndës:</w:t>
            </w:r>
          </w:p>
        </w:tc>
        <w:tc>
          <w:tcPr>
            <w:tcW w:w="5066" w:type="dxa"/>
            <w:gridSpan w:val="3"/>
          </w:tcPr>
          <w:p w:rsidR="00781805" w:rsidRPr="00167C7E" w:rsidRDefault="007D0C44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Obligative</w:t>
            </w:r>
          </w:p>
        </w:tc>
      </w:tr>
      <w:tr w:rsidR="00CF116F" w:rsidRPr="00167C7E" w:rsidTr="003F10CD">
        <w:tc>
          <w:tcPr>
            <w:tcW w:w="3564" w:type="dxa"/>
            <w:gridSpan w:val="2"/>
          </w:tcPr>
          <w:p w:rsidR="00CF116F" w:rsidRPr="00167C7E" w:rsidRDefault="00CF116F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Viti i studimeve:</w:t>
            </w:r>
          </w:p>
        </w:tc>
        <w:tc>
          <w:tcPr>
            <w:tcW w:w="5066" w:type="dxa"/>
            <w:gridSpan w:val="3"/>
          </w:tcPr>
          <w:p w:rsidR="00CF116F" w:rsidRPr="00167C7E" w:rsidRDefault="007B683F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I</w:t>
            </w:r>
          </w:p>
        </w:tc>
      </w:tr>
      <w:tr w:rsidR="00CF116F" w:rsidRPr="00167C7E" w:rsidTr="003F10CD">
        <w:tc>
          <w:tcPr>
            <w:tcW w:w="3564" w:type="dxa"/>
            <w:gridSpan w:val="2"/>
          </w:tcPr>
          <w:p w:rsidR="00CF116F" w:rsidRPr="00167C7E" w:rsidRDefault="00CF116F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Numri i orëve në javë:</w:t>
            </w:r>
          </w:p>
        </w:tc>
        <w:tc>
          <w:tcPr>
            <w:tcW w:w="5066" w:type="dxa"/>
            <w:gridSpan w:val="3"/>
          </w:tcPr>
          <w:p w:rsidR="00CF116F" w:rsidRPr="00167C7E" w:rsidRDefault="00030A8F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2+2</w:t>
            </w:r>
          </w:p>
        </w:tc>
      </w:tr>
      <w:tr w:rsidR="00CF116F" w:rsidRPr="00167C7E" w:rsidTr="003F10CD">
        <w:tc>
          <w:tcPr>
            <w:tcW w:w="3564" w:type="dxa"/>
            <w:gridSpan w:val="2"/>
          </w:tcPr>
          <w:p w:rsidR="00CF116F" w:rsidRPr="00167C7E" w:rsidRDefault="00CF116F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Vlera në kredi – ECTS:</w:t>
            </w:r>
          </w:p>
        </w:tc>
        <w:tc>
          <w:tcPr>
            <w:tcW w:w="5066" w:type="dxa"/>
            <w:gridSpan w:val="3"/>
          </w:tcPr>
          <w:p w:rsidR="00CF116F" w:rsidRPr="00167C7E" w:rsidRDefault="00B22170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6</w:t>
            </w:r>
          </w:p>
        </w:tc>
      </w:tr>
      <w:tr w:rsidR="00CF116F" w:rsidRPr="00167C7E" w:rsidTr="003F10CD">
        <w:tc>
          <w:tcPr>
            <w:tcW w:w="3564" w:type="dxa"/>
            <w:gridSpan w:val="2"/>
          </w:tcPr>
          <w:p w:rsidR="00CF116F" w:rsidRPr="00167C7E" w:rsidRDefault="00CF116F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Koha / lokacioni:</w:t>
            </w:r>
          </w:p>
        </w:tc>
        <w:tc>
          <w:tcPr>
            <w:tcW w:w="5066" w:type="dxa"/>
            <w:gridSpan w:val="3"/>
          </w:tcPr>
          <w:p w:rsidR="00CF116F" w:rsidRPr="00167C7E" w:rsidRDefault="007D0C44" w:rsidP="007D0C44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 xml:space="preserve">Orari del në tabelën e shpalljeve / Departamenti i Kimisë   </w:t>
            </w:r>
          </w:p>
        </w:tc>
      </w:tr>
      <w:tr w:rsidR="00CF116F" w:rsidRPr="00167C7E" w:rsidTr="003F10CD">
        <w:tc>
          <w:tcPr>
            <w:tcW w:w="3564" w:type="dxa"/>
            <w:gridSpan w:val="2"/>
          </w:tcPr>
          <w:p w:rsidR="00CF116F" w:rsidRPr="00167C7E" w:rsidRDefault="00CF116F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Mësimëdhënësi i lëndës:</w:t>
            </w:r>
          </w:p>
        </w:tc>
        <w:tc>
          <w:tcPr>
            <w:tcW w:w="5066" w:type="dxa"/>
            <w:gridSpan w:val="3"/>
          </w:tcPr>
          <w:p w:rsidR="00CF116F" w:rsidRPr="00167C7E" w:rsidRDefault="00B73973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Prof</w:t>
            </w:r>
            <w:r w:rsidR="007B683F" w:rsidRPr="00167C7E">
              <w:rPr>
                <w:b/>
                <w:lang w:val="sq-AL"/>
              </w:rPr>
              <w:t>.</w:t>
            </w:r>
            <w:r w:rsidRPr="00167C7E">
              <w:rPr>
                <w:b/>
                <w:lang w:val="sq-AL"/>
              </w:rPr>
              <w:t xml:space="preserve"> </w:t>
            </w:r>
            <w:r w:rsidR="007B683F" w:rsidRPr="00167C7E">
              <w:rPr>
                <w:b/>
                <w:lang w:val="sq-AL"/>
              </w:rPr>
              <w:t xml:space="preserve">Dr. </w:t>
            </w:r>
            <w:r w:rsidR="006130D0" w:rsidRPr="00167C7E">
              <w:rPr>
                <w:b/>
                <w:lang w:val="sq-AL"/>
              </w:rPr>
              <w:t>Ramë</w:t>
            </w:r>
            <w:r w:rsidRPr="00167C7E">
              <w:rPr>
                <w:b/>
                <w:lang w:val="sq-AL"/>
              </w:rPr>
              <w:t xml:space="preserve"> </w:t>
            </w:r>
            <w:r w:rsidR="006130D0" w:rsidRPr="00167C7E">
              <w:rPr>
                <w:b/>
                <w:lang w:val="sq-AL"/>
              </w:rPr>
              <w:t>VATAJ</w:t>
            </w:r>
          </w:p>
        </w:tc>
      </w:tr>
      <w:tr w:rsidR="00CF116F" w:rsidRPr="00167C7E" w:rsidTr="003F10CD">
        <w:tc>
          <w:tcPr>
            <w:tcW w:w="3564" w:type="dxa"/>
            <w:gridSpan w:val="2"/>
          </w:tcPr>
          <w:p w:rsidR="00CF116F" w:rsidRPr="00167C7E" w:rsidRDefault="00CF116F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 xml:space="preserve">Detajet kontaktuese: </w:t>
            </w:r>
          </w:p>
        </w:tc>
        <w:tc>
          <w:tcPr>
            <w:tcW w:w="5066" w:type="dxa"/>
            <w:gridSpan w:val="3"/>
          </w:tcPr>
          <w:p w:rsidR="00BF68CC" w:rsidRPr="00167C7E" w:rsidRDefault="00BF68CC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Email</w:t>
            </w:r>
            <w:r w:rsidRPr="00167C7E">
              <w:rPr>
                <w:lang w:val="sq-AL"/>
              </w:rPr>
              <w:t>:</w:t>
            </w:r>
            <w:hyperlink r:id="rId7" w:history="1">
              <w:r w:rsidR="00C424BD" w:rsidRPr="00167C7E">
                <w:rPr>
                  <w:rStyle w:val="Hyperlink"/>
                  <w:lang w:val="sq-AL"/>
                </w:rPr>
                <w:t>rame.vataj@uni-pr.edu</w:t>
              </w:r>
            </w:hyperlink>
            <w:r w:rsidRPr="00167C7E">
              <w:rPr>
                <w:b/>
                <w:lang w:val="sq-AL"/>
              </w:rPr>
              <w:t xml:space="preserve">, </w:t>
            </w:r>
          </w:p>
          <w:p w:rsidR="00CF116F" w:rsidRPr="00167C7E" w:rsidRDefault="00BF68CC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 xml:space="preserve">Tel: </w:t>
            </w:r>
            <w:r w:rsidRPr="00167C7E">
              <w:rPr>
                <w:lang w:val="sq-AL"/>
              </w:rPr>
              <w:t>/038-229-964/</w:t>
            </w:r>
          </w:p>
        </w:tc>
      </w:tr>
      <w:tr w:rsidR="00FB050B" w:rsidRPr="00167C7E" w:rsidTr="003F10CD">
        <w:tc>
          <w:tcPr>
            <w:tcW w:w="8630" w:type="dxa"/>
            <w:gridSpan w:val="5"/>
            <w:shd w:val="clear" w:color="auto" w:fill="D9D9D9"/>
          </w:tcPr>
          <w:p w:rsidR="00FB050B" w:rsidRPr="00167C7E" w:rsidRDefault="00FB050B" w:rsidP="00CC638B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630589" w:rsidRPr="00273051" w:rsidTr="003F10CD">
        <w:tc>
          <w:tcPr>
            <w:tcW w:w="3564" w:type="dxa"/>
            <w:gridSpan w:val="2"/>
          </w:tcPr>
          <w:p w:rsidR="00630589" w:rsidRPr="00167C7E" w:rsidRDefault="00630589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Përshkrimi i lëndës</w:t>
            </w:r>
          </w:p>
        </w:tc>
        <w:tc>
          <w:tcPr>
            <w:tcW w:w="5066" w:type="dxa"/>
            <w:gridSpan w:val="3"/>
          </w:tcPr>
          <w:p w:rsidR="00630589" w:rsidRPr="00167C7E" w:rsidRDefault="00BB1B5C" w:rsidP="007D0C44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Në këtë</w:t>
            </w:r>
            <w:r w:rsidR="00630589" w:rsidRPr="00167C7E">
              <w:rPr>
                <w:lang w:val="sq-AL"/>
              </w:rPr>
              <w:t xml:space="preserve"> kurs</w:t>
            </w:r>
            <w:r w:rsidRPr="00167C7E">
              <w:rPr>
                <w:lang w:val="sq-AL"/>
              </w:rPr>
              <w:t xml:space="preserve"> </w:t>
            </w:r>
            <w:r w:rsidR="00927186" w:rsidRPr="00167C7E">
              <w:rPr>
                <w:lang w:val="sq-AL"/>
              </w:rPr>
              <w:t>mësohen bazat teorike të elektrokimisë dinamike, duke filluar nga proceset fiziko-kimike q</w:t>
            </w:r>
            <w:r w:rsidR="005F4303" w:rsidRPr="00167C7E">
              <w:rPr>
                <w:lang w:val="sq-AL"/>
              </w:rPr>
              <w:t>ë</w:t>
            </w:r>
            <w:r w:rsidR="00927186" w:rsidRPr="00167C7E">
              <w:rPr>
                <w:lang w:val="sq-AL"/>
              </w:rPr>
              <w:t xml:space="preserve"> ndodhin në </w:t>
            </w:r>
            <w:r w:rsidR="005F4303" w:rsidRPr="00167C7E">
              <w:rPr>
                <w:lang w:val="sq-AL"/>
              </w:rPr>
              <w:t>ndërfaqen tretësirë – elektrodë, proceset faradike dhe jofaradike, mekanizmin e transferit të elektronit në elektrodë, Ekuacionin e Butler-Volmerit, Ligjet e Fick-ut, mekanizmat e reaksioneve elektrodike, duke pëfunduar me metodat elektrokimike t</w:t>
            </w:r>
            <w:r w:rsidR="007D0C44" w:rsidRPr="00167C7E">
              <w:rPr>
                <w:lang w:val="sq-AL"/>
              </w:rPr>
              <w:t>ë</w:t>
            </w:r>
            <w:r w:rsidR="005F4303" w:rsidRPr="00167C7E">
              <w:rPr>
                <w:lang w:val="sq-AL"/>
              </w:rPr>
              <w:t xml:space="preserve"> cilat perdoren n</w:t>
            </w:r>
            <w:r w:rsidR="007D0C44" w:rsidRPr="00167C7E">
              <w:rPr>
                <w:lang w:val="sq-AL"/>
              </w:rPr>
              <w:t>ë</w:t>
            </w:r>
            <w:r w:rsidR="005F4303" w:rsidRPr="00167C7E">
              <w:rPr>
                <w:lang w:val="sq-AL"/>
              </w:rPr>
              <w:t xml:space="preserve"> kinetik</w:t>
            </w:r>
            <w:r w:rsidR="007D0C44" w:rsidRPr="00167C7E">
              <w:rPr>
                <w:lang w:val="sq-AL"/>
              </w:rPr>
              <w:t>ë</w:t>
            </w:r>
            <w:r w:rsidR="005F4303" w:rsidRPr="00167C7E">
              <w:rPr>
                <w:lang w:val="sq-AL"/>
              </w:rPr>
              <w:t>n elektrokimike.</w:t>
            </w:r>
          </w:p>
        </w:tc>
      </w:tr>
      <w:tr w:rsidR="00630589" w:rsidRPr="00273051" w:rsidTr="003F10CD">
        <w:tc>
          <w:tcPr>
            <w:tcW w:w="3564" w:type="dxa"/>
            <w:gridSpan w:val="2"/>
          </w:tcPr>
          <w:p w:rsidR="00630589" w:rsidRPr="00167C7E" w:rsidRDefault="00630589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Qëllimet e lëndës:</w:t>
            </w:r>
          </w:p>
        </w:tc>
        <w:tc>
          <w:tcPr>
            <w:tcW w:w="5066" w:type="dxa"/>
            <w:gridSpan w:val="3"/>
          </w:tcPr>
          <w:p w:rsidR="00630589" w:rsidRPr="00167C7E" w:rsidRDefault="00B73973" w:rsidP="00CC638B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 xml:space="preserve">Moduli është përgatitur me qëllim të njohjes së studentëve </w:t>
            </w:r>
            <w:r w:rsidR="003B6E59" w:rsidRPr="00167C7E">
              <w:rPr>
                <w:lang w:val="sq-AL"/>
              </w:rPr>
              <w:t xml:space="preserve">të kimisë, inxhinierisë kimike, </w:t>
            </w:r>
            <w:r w:rsidRPr="00167C7E">
              <w:rPr>
                <w:lang w:val="sq-AL"/>
              </w:rPr>
              <w:t>me të dhënat fundamentale teorike dhe praktike të përdori</w:t>
            </w:r>
            <w:r w:rsidR="003B6E59" w:rsidRPr="00167C7E">
              <w:rPr>
                <w:lang w:val="sq-AL"/>
              </w:rPr>
              <w:t>mit të elektrokimisë</w:t>
            </w:r>
            <w:r w:rsidRPr="00167C7E">
              <w:rPr>
                <w:lang w:val="sq-AL"/>
              </w:rPr>
              <w:t xml:space="preserve">. Studentët do të mësojnë për </w:t>
            </w:r>
            <w:r w:rsidR="003B6E59" w:rsidRPr="00167C7E">
              <w:rPr>
                <w:lang w:val="sq-AL"/>
              </w:rPr>
              <w:t xml:space="preserve">teknikat elektrokimike te cilat </w:t>
            </w:r>
            <w:r w:rsidR="00224E02" w:rsidRPr="00167C7E">
              <w:rPr>
                <w:lang w:val="sq-AL"/>
              </w:rPr>
              <w:t>mund të përdoren në studimin e mekanizmave te reaksioneve te ndryshme, ose edhe në studime analitike cilësore dhe sasiore</w:t>
            </w:r>
            <w:r w:rsidRPr="00167C7E">
              <w:rPr>
                <w:lang w:val="sq-AL"/>
              </w:rPr>
              <w:t>. Të gjitha aplikimet e elektrokimisë bazohen në parimet themelore të elektrokimisë.</w:t>
            </w:r>
          </w:p>
        </w:tc>
      </w:tr>
      <w:tr w:rsidR="00630589" w:rsidRPr="00273051" w:rsidTr="003F10CD">
        <w:tc>
          <w:tcPr>
            <w:tcW w:w="3564" w:type="dxa"/>
            <w:gridSpan w:val="2"/>
          </w:tcPr>
          <w:p w:rsidR="00630589" w:rsidRPr="00167C7E" w:rsidRDefault="00630589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Rezultatet e pritura të nxënies:</w:t>
            </w:r>
          </w:p>
        </w:tc>
        <w:tc>
          <w:tcPr>
            <w:tcW w:w="5066" w:type="dxa"/>
            <w:gridSpan w:val="3"/>
          </w:tcPr>
          <w:p w:rsidR="00C424BD" w:rsidRPr="00167C7E" w:rsidRDefault="00C424BD" w:rsidP="00CC638B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Pas përfundimit të këtij kursi studenti do të jetë në gjendje që:</w:t>
            </w:r>
          </w:p>
          <w:p w:rsidR="00C424BD" w:rsidRPr="00167C7E" w:rsidRDefault="00C424BD" w:rsidP="00CC638B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• Të kuptoi dhe të ketë njohuritë elementare të elektrokimisë dinamike.</w:t>
            </w:r>
          </w:p>
          <w:p w:rsidR="00C424BD" w:rsidRPr="00167C7E" w:rsidRDefault="00C424BD" w:rsidP="00CC638B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lastRenderedPageBreak/>
              <w:t>• Të ketë njohuritë elementare mbi proceset të cilat zhvillohen në elektroda, mekanizmin e zhvillimit të këtyre proceseve dhe ekuacionet që lidhen me këto procese.</w:t>
            </w:r>
          </w:p>
          <w:p w:rsidR="00C424BD" w:rsidRPr="00167C7E" w:rsidRDefault="00C424BD" w:rsidP="00CC638B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• Përdorë metodat elektrokimike në percjelljen e mekanizmave të reaksioneve kimike;</w:t>
            </w:r>
          </w:p>
          <w:p w:rsidR="00630589" w:rsidRPr="00167C7E" w:rsidRDefault="00C424BD" w:rsidP="00CC638B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• Të njohë teknikat moderne elektrokimike dhe të dijë përparësitë dhe mangësitë në raport me njëra tjetrën dhe në raport me metodat tjera fiziko kimike (psh. metoda spektroskopike).</w:t>
            </w:r>
          </w:p>
        </w:tc>
      </w:tr>
      <w:tr w:rsidR="00630589" w:rsidRPr="00273051" w:rsidTr="003F10CD">
        <w:tc>
          <w:tcPr>
            <w:tcW w:w="8630" w:type="dxa"/>
            <w:gridSpan w:val="5"/>
            <w:shd w:val="clear" w:color="auto" w:fill="D9D9D9"/>
          </w:tcPr>
          <w:p w:rsidR="00630589" w:rsidRPr="00167C7E" w:rsidRDefault="00630589" w:rsidP="00CC638B">
            <w:pPr>
              <w:pStyle w:val="NoSpacing"/>
              <w:spacing w:line="276" w:lineRule="auto"/>
              <w:rPr>
                <w:i/>
                <w:lang w:val="sq-AL"/>
              </w:rPr>
            </w:pPr>
          </w:p>
        </w:tc>
      </w:tr>
      <w:tr w:rsidR="00630589" w:rsidRPr="00273051" w:rsidTr="003F10CD">
        <w:tc>
          <w:tcPr>
            <w:tcW w:w="8630" w:type="dxa"/>
            <w:gridSpan w:val="5"/>
            <w:shd w:val="clear" w:color="auto" w:fill="D9D9D9"/>
          </w:tcPr>
          <w:p w:rsidR="00630589" w:rsidRPr="00167C7E" w:rsidRDefault="00630589" w:rsidP="00CC638B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630589" w:rsidRPr="00167C7E" w:rsidTr="003F10CD">
        <w:tc>
          <w:tcPr>
            <w:tcW w:w="356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630589" w:rsidRPr="00167C7E" w:rsidRDefault="00630589" w:rsidP="00CC638B">
            <w:pPr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 xml:space="preserve">Aktiviteti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0589" w:rsidRPr="00167C7E" w:rsidRDefault="00630589" w:rsidP="007D0C44">
            <w:pPr>
              <w:spacing w:line="276" w:lineRule="auto"/>
              <w:jc w:val="center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Orë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0589" w:rsidRPr="00167C7E" w:rsidRDefault="00630589" w:rsidP="007D0C44">
            <w:pPr>
              <w:spacing w:line="276" w:lineRule="auto"/>
              <w:jc w:val="center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Ditë/javë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D9D9D9"/>
          </w:tcPr>
          <w:p w:rsidR="00630589" w:rsidRPr="00167C7E" w:rsidRDefault="00630589" w:rsidP="007D0C44">
            <w:pPr>
              <w:spacing w:line="276" w:lineRule="auto"/>
              <w:jc w:val="center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Gjithësej</w:t>
            </w:r>
          </w:p>
        </w:tc>
      </w:tr>
      <w:tr w:rsidR="00630589" w:rsidRPr="00167C7E" w:rsidTr="003F10CD">
        <w:tc>
          <w:tcPr>
            <w:tcW w:w="35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30589" w:rsidRPr="00167C7E" w:rsidRDefault="00630589" w:rsidP="00CC638B">
            <w:pPr>
              <w:spacing w:line="276" w:lineRule="auto"/>
              <w:rPr>
                <w:lang w:val="sq-AL"/>
              </w:rPr>
            </w:pPr>
            <w:r w:rsidRPr="00167C7E">
              <w:rPr>
                <w:lang w:val="sq-AL"/>
              </w:rPr>
              <w:t>Ligjërata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167C7E" w:rsidRDefault="00030A8F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167C7E" w:rsidRDefault="00630589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15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30589" w:rsidRPr="00167C7E" w:rsidRDefault="00030A8F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30</w:t>
            </w:r>
          </w:p>
        </w:tc>
      </w:tr>
      <w:tr w:rsidR="00630589" w:rsidRPr="00167C7E" w:rsidTr="003F10CD">
        <w:tc>
          <w:tcPr>
            <w:tcW w:w="35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30589" w:rsidRPr="00167C7E" w:rsidRDefault="00630589" w:rsidP="00CC638B">
            <w:pPr>
              <w:spacing w:line="276" w:lineRule="auto"/>
              <w:rPr>
                <w:lang w:val="sq-AL"/>
              </w:rPr>
            </w:pPr>
            <w:r w:rsidRPr="00167C7E">
              <w:rPr>
                <w:lang w:val="sq-AL"/>
              </w:rPr>
              <w:t>Ushtrime teorike/laboratorike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167C7E" w:rsidRDefault="00030A8F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167C7E" w:rsidRDefault="00630589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15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30589" w:rsidRPr="00167C7E" w:rsidRDefault="00030A8F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30</w:t>
            </w:r>
          </w:p>
        </w:tc>
      </w:tr>
      <w:tr w:rsidR="00630589" w:rsidRPr="00167C7E" w:rsidTr="003F10CD">
        <w:tc>
          <w:tcPr>
            <w:tcW w:w="35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30589" w:rsidRPr="00167C7E" w:rsidRDefault="00630589" w:rsidP="00CC638B">
            <w:pPr>
              <w:spacing w:line="276" w:lineRule="auto"/>
              <w:rPr>
                <w:lang w:val="sq-AL"/>
              </w:rPr>
            </w:pPr>
            <w:r w:rsidRPr="00167C7E">
              <w:rPr>
                <w:lang w:val="sq-AL"/>
              </w:rPr>
              <w:t>Kontaktet me mësimdhënësin/konsultimet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167C7E" w:rsidRDefault="00BD5B30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1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167C7E" w:rsidRDefault="00BD5B30" w:rsidP="003F10CD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1</w:t>
            </w:r>
            <w:r w:rsidR="003F10CD" w:rsidRPr="00167C7E">
              <w:rPr>
                <w:lang w:val="sq-AL"/>
              </w:rPr>
              <w:t>5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30589" w:rsidRPr="00167C7E" w:rsidRDefault="00BD5B30" w:rsidP="003F10CD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1</w:t>
            </w:r>
            <w:r w:rsidR="003F10CD" w:rsidRPr="00167C7E">
              <w:rPr>
                <w:lang w:val="sq-AL"/>
              </w:rPr>
              <w:t>5</w:t>
            </w:r>
          </w:p>
        </w:tc>
      </w:tr>
      <w:tr w:rsidR="00630589" w:rsidRPr="00167C7E" w:rsidTr="003F10CD">
        <w:tc>
          <w:tcPr>
            <w:tcW w:w="35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30589" w:rsidRPr="00167C7E" w:rsidRDefault="00630589" w:rsidP="00CC638B">
            <w:pPr>
              <w:spacing w:line="276" w:lineRule="auto"/>
              <w:rPr>
                <w:lang w:val="sq-AL"/>
              </w:rPr>
            </w:pPr>
            <w:r w:rsidRPr="00167C7E">
              <w:rPr>
                <w:lang w:val="sq-AL"/>
              </w:rPr>
              <w:t>Kollokfiume,</w:t>
            </w:r>
            <w:r w:rsidR="003F10CD" w:rsidRPr="00167C7E">
              <w:rPr>
                <w:lang w:val="sq-AL"/>
              </w:rPr>
              <w:t xml:space="preserve"> </w:t>
            </w:r>
            <w:r w:rsidRPr="00167C7E">
              <w:rPr>
                <w:lang w:val="sq-AL"/>
              </w:rPr>
              <w:t>seminare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167C7E" w:rsidRDefault="00630589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167C7E" w:rsidRDefault="00630589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2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30589" w:rsidRPr="00167C7E" w:rsidRDefault="003F4C3E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4</w:t>
            </w:r>
          </w:p>
        </w:tc>
      </w:tr>
      <w:tr w:rsidR="00630589" w:rsidRPr="00167C7E" w:rsidTr="003F10CD">
        <w:tc>
          <w:tcPr>
            <w:tcW w:w="35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30589" w:rsidRPr="00167C7E" w:rsidRDefault="00630589" w:rsidP="00CC638B">
            <w:pPr>
              <w:spacing w:line="276" w:lineRule="auto"/>
              <w:rPr>
                <w:lang w:val="sq-AL"/>
              </w:rPr>
            </w:pPr>
            <w:r w:rsidRPr="00167C7E">
              <w:rPr>
                <w:lang w:val="sq-AL"/>
              </w:rPr>
              <w:t>Detyra të  shtëpisë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167C7E" w:rsidRDefault="00BD5B30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1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167C7E" w:rsidRDefault="00630589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1</w:t>
            </w:r>
            <w:r w:rsidR="008D4F27" w:rsidRPr="00167C7E">
              <w:rPr>
                <w:lang w:val="sq-AL"/>
              </w:rPr>
              <w:t>0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30589" w:rsidRPr="00167C7E" w:rsidRDefault="00BD5B30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1</w:t>
            </w:r>
            <w:r w:rsidR="008D4F27" w:rsidRPr="00167C7E">
              <w:rPr>
                <w:lang w:val="sq-AL"/>
              </w:rPr>
              <w:t>0</w:t>
            </w:r>
          </w:p>
        </w:tc>
      </w:tr>
      <w:tr w:rsidR="00630589" w:rsidRPr="00167C7E" w:rsidTr="003F10CD">
        <w:tc>
          <w:tcPr>
            <w:tcW w:w="35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30589" w:rsidRPr="00167C7E" w:rsidRDefault="00630589" w:rsidP="00CC638B">
            <w:pPr>
              <w:spacing w:line="276" w:lineRule="auto"/>
              <w:rPr>
                <w:lang w:val="sq-AL"/>
              </w:rPr>
            </w:pPr>
            <w:r w:rsidRPr="00167C7E">
              <w:rPr>
                <w:lang w:val="sq-AL"/>
              </w:rPr>
              <w:t>Koha e studimit vetanak të studentit (në bibliotekë ose në shtëpi)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167C7E" w:rsidRDefault="00D0534B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167C7E" w:rsidRDefault="00BD5B30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1</w:t>
            </w:r>
            <w:r w:rsidR="00630589" w:rsidRPr="00167C7E">
              <w:rPr>
                <w:lang w:val="sq-AL"/>
              </w:rPr>
              <w:t>0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30589" w:rsidRPr="00167C7E" w:rsidRDefault="00BD5B30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2</w:t>
            </w:r>
            <w:r w:rsidR="00630589" w:rsidRPr="00167C7E">
              <w:rPr>
                <w:lang w:val="sq-AL"/>
              </w:rPr>
              <w:t>0</w:t>
            </w:r>
          </w:p>
        </w:tc>
      </w:tr>
      <w:tr w:rsidR="00630589" w:rsidRPr="00167C7E" w:rsidTr="003F10CD">
        <w:tc>
          <w:tcPr>
            <w:tcW w:w="35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30589" w:rsidRPr="00167C7E" w:rsidRDefault="00630589" w:rsidP="00CC638B">
            <w:pPr>
              <w:spacing w:line="276" w:lineRule="auto"/>
              <w:rPr>
                <w:lang w:val="sq-AL"/>
              </w:rPr>
            </w:pPr>
            <w:r w:rsidRPr="00167C7E">
              <w:rPr>
                <w:lang w:val="sq-AL"/>
              </w:rPr>
              <w:t>Përgaditja përfundimtare për provim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167C7E" w:rsidRDefault="008D4F27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167C7E" w:rsidRDefault="00BD5B30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15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30589" w:rsidRPr="00167C7E" w:rsidRDefault="00BD5B30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30</w:t>
            </w:r>
          </w:p>
        </w:tc>
      </w:tr>
      <w:tr w:rsidR="00630589" w:rsidRPr="00167C7E" w:rsidTr="003F10CD">
        <w:tc>
          <w:tcPr>
            <w:tcW w:w="35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30589" w:rsidRPr="00167C7E" w:rsidRDefault="00630589" w:rsidP="00CC638B">
            <w:pPr>
              <w:spacing w:line="276" w:lineRule="auto"/>
              <w:rPr>
                <w:lang w:val="sq-AL"/>
              </w:rPr>
            </w:pPr>
            <w:r w:rsidRPr="00167C7E">
              <w:rPr>
                <w:lang w:val="sq-AL"/>
              </w:rPr>
              <w:t>Koha e kaluar në vlerësim (teste,</w:t>
            </w:r>
            <w:r w:rsidR="00FC3DF3" w:rsidRPr="00167C7E">
              <w:rPr>
                <w:lang w:val="sq-AL"/>
              </w:rPr>
              <w:t xml:space="preserve"> </w:t>
            </w:r>
            <w:r w:rsidRPr="00167C7E">
              <w:rPr>
                <w:lang w:val="sq-AL"/>
              </w:rPr>
              <w:t>kuiz,</w:t>
            </w:r>
            <w:r w:rsidR="00FC3DF3" w:rsidRPr="00167C7E">
              <w:rPr>
                <w:lang w:val="sq-AL"/>
              </w:rPr>
              <w:t xml:space="preserve"> </w:t>
            </w:r>
            <w:r w:rsidRPr="00167C7E">
              <w:rPr>
                <w:lang w:val="sq-AL"/>
              </w:rPr>
              <w:t>provim final)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167C7E" w:rsidRDefault="003F4C3E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167C7E" w:rsidRDefault="003F4C3E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5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30589" w:rsidRPr="00167C7E" w:rsidRDefault="003F4C3E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10</w:t>
            </w:r>
          </w:p>
        </w:tc>
      </w:tr>
      <w:tr w:rsidR="00630589" w:rsidRPr="00167C7E" w:rsidTr="003F10CD">
        <w:tc>
          <w:tcPr>
            <w:tcW w:w="35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30589" w:rsidRPr="00167C7E" w:rsidRDefault="007D0C44" w:rsidP="007D0C44">
            <w:pPr>
              <w:spacing w:line="276" w:lineRule="auto"/>
              <w:rPr>
                <w:lang w:val="sq-AL"/>
              </w:rPr>
            </w:pPr>
            <w:r w:rsidRPr="00167C7E">
              <w:rPr>
                <w:lang w:val="sq-AL"/>
              </w:rPr>
              <w:t>Projektet,</w:t>
            </w:r>
            <w:r w:rsidR="00FC3DF3" w:rsidRPr="00167C7E">
              <w:rPr>
                <w:lang w:val="sq-AL"/>
              </w:rPr>
              <w:t xml:space="preserve"> </w:t>
            </w:r>
            <w:r w:rsidRPr="00167C7E">
              <w:rPr>
                <w:lang w:val="sq-AL"/>
              </w:rPr>
              <w:t>prezentimet</w:t>
            </w:r>
            <w:r w:rsidR="00630589" w:rsidRPr="00167C7E">
              <w:rPr>
                <w:lang w:val="sq-AL"/>
              </w:rPr>
              <w:t>,</w:t>
            </w:r>
            <w:r w:rsidRPr="00167C7E">
              <w:rPr>
                <w:lang w:val="sq-AL"/>
              </w:rPr>
              <w:t xml:space="preserve"> </w:t>
            </w:r>
            <w:r w:rsidR="00630589" w:rsidRPr="00167C7E">
              <w:rPr>
                <w:lang w:val="sq-AL"/>
              </w:rPr>
              <w:t xml:space="preserve">etj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167C7E" w:rsidRDefault="003F4C3E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167C7E" w:rsidRDefault="003F4C3E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30589" w:rsidRPr="00167C7E" w:rsidRDefault="003F4C3E" w:rsidP="007D0C44">
            <w:pPr>
              <w:spacing w:line="276" w:lineRule="auto"/>
              <w:jc w:val="center"/>
              <w:rPr>
                <w:lang w:val="sq-AL"/>
              </w:rPr>
            </w:pPr>
            <w:r w:rsidRPr="00167C7E">
              <w:rPr>
                <w:lang w:val="sq-AL"/>
              </w:rPr>
              <w:t>6</w:t>
            </w:r>
          </w:p>
        </w:tc>
      </w:tr>
      <w:tr w:rsidR="00630589" w:rsidRPr="00167C7E" w:rsidTr="003F10CD">
        <w:tc>
          <w:tcPr>
            <w:tcW w:w="356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630589" w:rsidRPr="00167C7E" w:rsidRDefault="00630589" w:rsidP="00CC638B">
            <w:pPr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 xml:space="preserve">Totali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0589" w:rsidRPr="00167C7E" w:rsidRDefault="00630589" w:rsidP="007D0C44">
            <w:pPr>
              <w:tabs>
                <w:tab w:val="left" w:pos="435"/>
                <w:tab w:val="center" w:pos="574"/>
              </w:tabs>
              <w:spacing w:line="276" w:lineRule="auto"/>
              <w:rPr>
                <w:b/>
                <w:lang w:val="sq-AL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0589" w:rsidRPr="00167C7E" w:rsidRDefault="00630589" w:rsidP="007D0C44">
            <w:pPr>
              <w:spacing w:line="276" w:lineRule="auto"/>
              <w:jc w:val="center"/>
              <w:rPr>
                <w:b/>
                <w:lang w:val="sq-AL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D9D9D9"/>
          </w:tcPr>
          <w:p w:rsidR="00630589" w:rsidRPr="00167C7E" w:rsidRDefault="00BD5B30" w:rsidP="007D0C44">
            <w:pPr>
              <w:spacing w:line="276" w:lineRule="auto"/>
              <w:jc w:val="center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150</w:t>
            </w:r>
          </w:p>
        </w:tc>
      </w:tr>
      <w:tr w:rsidR="00630589" w:rsidRPr="00273051" w:rsidTr="003F10CD">
        <w:tc>
          <w:tcPr>
            <w:tcW w:w="3564" w:type="dxa"/>
            <w:gridSpan w:val="2"/>
          </w:tcPr>
          <w:p w:rsidR="00630589" w:rsidRPr="00167C7E" w:rsidRDefault="00630589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 xml:space="preserve">Metodologjia e mësimëdhënies:  </w:t>
            </w:r>
          </w:p>
        </w:tc>
        <w:tc>
          <w:tcPr>
            <w:tcW w:w="5066" w:type="dxa"/>
            <w:gridSpan w:val="3"/>
          </w:tcPr>
          <w:p w:rsidR="00630589" w:rsidRPr="00167C7E" w:rsidRDefault="003F4C3E" w:rsidP="00CC638B">
            <w:pPr>
              <w:pStyle w:val="NoSpacing"/>
              <w:spacing w:line="276" w:lineRule="auto"/>
              <w:rPr>
                <w:i/>
                <w:lang w:val="sq-AL"/>
              </w:rPr>
            </w:pPr>
            <w:r w:rsidRPr="00167C7E">
              <w:rPr>
                <w:lang w:val="sq-AL"/>
              </w:rPr>
              <w:t>ligjëratë, seminar, diskutim, punë në grupe</w:t>
            </w:r>
            <w:r w:rsidRPr="00167C7E">
              <w:rPr>
                <w:i/>
                <w:lang w:val="sq-AL"/>
              </w:rPr>
              <w:t xml:space="preserve"> .</w:t>
            </w:r>
          </w:p>
        </w:tc>
      </w:tr>
      <w:tr w:rsidR="00630589" w:rsidRPr="00273051" w:rsidTr="003F10CD">
        <w:tc>
          <w:tcPr>
            <w:tcW w:w="3564" w:type="dxa"/>
            <w:gridSpan w:val="2"/>
          </w:tcPr>
          <w:p w:rsidR="00630589" w:rsidRPr="00167C7E" w:rsidRDefault="00630589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</w:p>
        </w:tc>
        <w:tc>
          <w:tcPr>
            <w:tcW w:w="5066" w:type="dxa"/>
            <w:gridSpan w:val="3"/>
          </w:tcPr>
          <w:p w:rsidR="00630589" w:rsidRPr="00167C7E" w:rsidRDefault="00630589" w:rsidP="00CC638B">
            <w:pPr>
              <w:pStyle w:val="NoSpacing"/>
              <w:spacing w:line="276" w:lineRule="auto"/>
              <w:rPr>
                <w:i/>
                <w:lang w:val="sq-AL"/>
              </w:rPr>
            </w:pPr>
          </w:p>
        </w:tc>
      </w:tr>
      <w:tr w:rsidR="00630589" w:rsidRPr="00167C7E" w:rsidTr="003F10CD">
        <w:tc>
          <w:tcPr>
            <w:tcW w:w="3564" w:type="dxa"/>
            <w:gridSpan w:val="2"/>
          </w:tcPr>
          <w:p w:rsidR="00630589" w:rsidRPr="00167C7E" w:rsidRDefault="00630589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Metodat e vlerësimit:</w:t>
            </w:r>
          </w:p>
        </w:tc>
        <w:tc>
          <w:tcPr>
            <w:tcW w:w="5066" w:type="dxa"/>
            <w:gridSpan w:val="3"/>
          </w:tcPr>
          <w:p w:rsidR="003F4C3E" w:rsidRPr="00167C7E" w:rsidRDefault="003F4C3E" w:rsidP="00CC638B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 xml:space="preserve">Vlerësimi i parë:  </w:t>
            </w:r>
            <w:r w:rsidR="00190B90" w:rsidRPr="00167C7E">
              <w:rPr>
                <w:lang w:val="sq-AL"/>
              </w:rPr>
              <w:t xml:space="preserve">           </w:t>
            </w:r>
            <w:r w:rsidR="007D0C44" w:rsidRPr="00167C7E">
              <w:rPr>
                <w:lang w:val="sq-AL"/>
              </w:rPr>
              <w:t xml:space="preserve">   </w:t>
            </w:r>
            <w:r w:rsidR="003C46CF" w:rsidRPr="00167C7E">
              <w:rPr>
                <w:lang w:val="sq-AL"/>
              </w:rPr>
              <w:t>15</w:t>
            </w:r>
            <w:r w:rsidRPr="00167C7E">
              <w:rPr>
                <w:lang w:val="sq-AL"/>
              </w:rPr>
              <w:t>%</w:t>
            </w:r>
          </w:p>
          <w:p w:rsidR="003F4C3E" w:rsidRPr="00167C7E" w:rsidRDefault="003C46CF" w:rsidP="00CC638B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 xml:space="preserve">Vlerësimi i dytë   </w:t>
            </w:r>
            <w:r w:rsidR="00190B90" w:rsidRPr="00167C7E">
              <w:rPr>
                <w:lang w:val="sq-AL"/>
              </w:rPr>
              <w:t xml:space="preserve">           </w:t>
            </w:r>
            <w:r w:rsidR="007D0C44" w:rsidRPr="00167C7E">
              <w:rPr>
                <w:lang w:val="sq-AL"/>
              </w:rPr>
              <w:t xml:space="preserve">   </w:t>
            </w:r>
            <w:r w:rsidRPr="00167C7E">
              <w:rPr>
                <w:lang w:val="sq-AL"/>
              </w:rPr>
              <w:t>15</w:t>
            </w:r>
            <w:r w:rsidR="003F4C3E" w:rsidRPr="00167C7E">
              <w:rPr>
                <w:lang w:val="sq-AL"/>
              </w:rPr>
              <w:t>%</w:t>
            </w:r>
          </w:p>
          <w:p w:rsidR="003F4C3E" w:rsidRPr="00167C7E" w:rsidRDefault="003F4C3E" w:rsidP="00CC638B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 xml:space="preserve">Angazhimi në ushtrime </w:t>
            </w:r>
            <w:r w:rsidR="00190B90" w:rsidRPr="00167C7E">
              <w:rPr>
                <w:lang w:val="sq-AL"/>
              </w:rPr>
              <w:t xml:space="preserve">  </w:t>
            </w:r>
            <w:r w:rsidR="007D0C44" w:rsidRPr="00167C7E">
              <w:rPr>
                <w:lang w:val="sq-AL"/>
              </w:rPr>
              <w:t xml:space="preserve">  </w:t>
            </w:r>
            <w:r w:rsidR="003C46CF" w:rsidRPr="00167C7E">
              <w:rPr>
                <w:lang w:val="sq-AL"/>
              </w:rPr>
              <w:t>15</w:t>
            </w:r>
            <w:r w:rsidRPr="00167C7E">
              <w:rPr>
                <w:lang w:val="sq-AL"/>
              </w:rPr>
              <w:t>%</w:t>
            </w:r>
          </w:p>
          <w:p w:rsidR="003F4C3E" w:rsidRPr="00167C7E" w:rsidRDefault="003F4C3E" w:rsidP="00CC638B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 xml:space="preserve">Vijimi i rregullt    </w:t>
            </w:r>
            <w:r w:rsidR="00190B90" w:rsidRPr="00167C7E">
              <w:rPr>
                <w:lang w:val="sq-AL"/>
              </w:rPr>
              <w:t xml:space="preserve">           </w:t>
            </w:r>
            <w:r w:rsidR="007D0C44" w:rsidRPr="00167C7E">
              <w:rPr>
                <w:lang w:val="sq-AL"/>
              </w:rPr>
              <w:t xml:space="preserve">   </w:t>
            </w:r>
            <w:r w:rsidR="00190B90" w:rsidRPr="00167C7E">
              <w:rPr>
                <w:lang w:val="sq-AL"/>
              </w:rPr>
              <w:t xml:space="preserve"> </w:t>
            </w:r>
            <w:r w:rsidRPr="00167C7E">
              <w:rPr>
                <w:lang w:val="sq-AL"/>
              </w:rPr>
              <w:t>5%</w:t>
            </w:r>
          </w:p>
          <w:p w:rsidR="003F4C3E" w:rsidRPr="00167C7E" w:rsidRDefault="003F4C3E" w:rsidP="00CC638B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 xml:space="preserve">Provimi final       </w:t>
            </w:r>
            <w:r w:rsidR="00190B90" w:rsidRPr="00167C7E">
              <w:rPr>
                <w:lang w:val="sq-AL"/>
              </w:rPr>
              <w:t xml:space="preserve">             </w:t>
            </w:r>
            <w:r w:rsidR="007D0C44" w:rsidRPr="00167C7E">
              <w:rPr>
                <w:lang w:val="sq-AL"/>
              </w:rPr>
              <w:t xml:space="preserve">  </w:t>
            </w:r>
            <w:r w:rsidR="003C46CF" w:rsidRPr="00167C7E">
              <w:rPr>
                <w:lang w:val="sq-AL"/>
              </w:rPr>
              <w:t>5</w:t>
            </w:r>
            <w:r w:rsidRPr="00167C7E">
              <w:rPr>
                <w:lang w:val="sq-AL"/>
              </w:rPr>
              <w:t>0%</w:t>
            </w:r>
          </w:p>
          <w:p w:rsidR="00630589" w:rsidRPr="00167C7E" w:rsidRDefault="003F4C3E" w:rsidP="00CC638B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 xml:space="preserve">Total </w:t>
            </w:r>
            <w:r w:rsidR="00190B90" w:rsidRPr="00167C7E">
              <w:rPr>
                <w:lang w:val="sq-AL"/>
              </w:rPr>
              <w:t xml:space="preserve">                                </w:t>
            </w:r>
            <w:r w:rsidRPr="00167C7E">
              <w:rPr>
                <w:lang w:val="sq-AL"/>
              </w:rPr>
              <w:t>100%</w:t>
            </w:r>
          </w:p>
        </w:tc>
      </w:tr>
      <w:tr w:rsidR="00630589" w:rsidRPr="00167C7E" w:rsidTr="003F10CD">
        <w:tc>
          <w:tcPr>
            <w:tcW w:w="8630" w:type="dxa"/>
            <w:gridSpan w:val="5"/>
            <w:shd w:val="clear" w:color="auto" w:fill="D9D9D9"/>
          </w:tcPr>
          <w:p w:rsidR="00630589" w:rsidRPr="00167C7E" w:rsidRDefault="00630589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 xml:space="preserve">Literatura </w:t>
            </w:r>
          </w:p>
        </w:tc>
      </w:tr>
      <w:tr w:rsidR="00630589" w:rsidRPr="00167C7E" w:rsidTr="003F10CD">
        <w:tc>
          <w:tcPr>
            <w:tcW w:w="2518" w:type="dxa"/>
          </w:tcPr>
          <w:p w:rsidR="00630589" w:rsidRPr="00167C7E" w:rsidRDefault="00630589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6112" w:type="dxa"/>
            <w:gridSpan w:val="4"/>
          </w:tcPr>
          <w:p w:rsidR="00630589" w:rsidRPr="00167C7E" w:rsidRDefault="00D977EA" w:rsidP="00CC638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i/>
                <w:u w:val="single"/>
                <w:lang w:val="sq-AL"/>
              </w:rPr>
            </w:pPr>
            <w:r w:rsidRPr="00167C7E">
              <w:rPr>
                <w:lang w:val="sq-AL"/>
              </w:rPr>
              <w:t xml:space="preserve">A. Bard, L. Faulkner, “Electrochemical Methods”, second edition, John Wiley </w:t>
            </w:r>
            <w:r w:rsidRPr="00167C7E">
              <w:rPr>
                <w:lang w:val="sq-AL"/>
              </w:rPr>
              <w:sym w:font="Symbol" w:char="F026"/>
            </w:r>
            <w:r w:rsidRPr="00167C7E">
              <w:rPr>
                <w:lang w:val="sq-AL"/>
              </w:rPr>
              <w:t xml:space="preserve"> Sons, Inc. New York, 2001.</w:t>
            </w:r>
          </w:p>
        </w:tc>
      </w:tr>
      <w:tr w:rsidR="00630589" w:rsidRPr="00167C7E" w:rsidTr="003F10CD">
        <w:tc>
          <w:tcPr>
            <w:tcW w:w="2518" w:type="dxa"/>
          </w:tcPr>
          <w:p w:rsidR="00630589" w:rsidRPr="00167C7E" w:rsidRDefault="00630589" w:rsidP="00CC638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lastRenderedPageBreak/>
              <w:t xml:space="preserve">Literatura shtesë:  </w:t>
            </w:r>
          </w:p>
        </w:tc>
        <w:tc>
          <w:tcPr>
            <w:tcW w:w="6112" w:type="dxa"/>
            <w:gridSpan w:val="4"/>
          </w:tcPr>
          <w:p w:rsidR="00D977EA" w:rsidRPr="00167C7E" w:rsidRDefault="00BE1532" w:rsidP="00551F5C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 xml:space="preserve">1. </w:t>
            </w:r>
            <w:r w:rsidR="00D977EA" w:rsidRPr="00167C7E">
              <w:rPr>
                <w:lang w:val="sq-AL"/>
              </w:rPr>
              <w:t>P. Zanello, “Inorganic Electrochemistry”, RSC,</w:t>
            </w:r>
          </w:p>
          <w:p w:rsidR="00D977EA" w:rsidRPr="00167C7E" w:rsidRDefault="00D977EA" w:rsidP="00551F5C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 xml:space="preserve">    Cambridge, UK, 2003.</w:t>
            </w:r>
          </w:p>
          <w:p w:rsidR="00D977EA" w:rsidRPr="00167C7E" w:rsidRDefault="00D977EA" w:rsidP="00551F5C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2. A. J. Bard, M. Stratmann, ``Encyclopedia of</w:t>
            </w:r>
          </w:p>
          <w:p w:rsidR="00D977EA" w:rsidRPr="00167C7E" w:rsidRDefault="00D977EA" w:rsidP="00551F5C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 xml:space="preserve">    Electrochemistry``, Wiley-VCH GmbH &amp; Co.    </w:t>
            </w:r>
          </w:p>
          <w:p w:rsidR="00630589" w:rsidRPr="00167C7E" w:rsidRDefault="00D977EA" w:rsidP="00551F5C">
            <w:pPr>
              <w:spacing w:line="276" w:lineRule="auto"/>
              <w:jc w:val="both"/>
              <w:rPr>
                <w:b/>
                <w:lang w:val="sq-AL"/>
              </w:rPr>
            </w:pPr>
            <w:r w:rsidRPr="00167C7E">
              <w:rPr>
                <w:lang w:val="sq-AL"/>
              </w:rPr>
              <w:t xml:space="preserve">    KgaA, Weinheim, 2003</w:t>
            </w:r>
          </w:p>
        </w:tc>
      </w:tr>
    </w:tbl>
    <w:p w:rsidR="00E05A95" w:rsidRPr="00167C7E" w:rsidRDefault="00E05A95" w:rsidP="00CC638B">
      <w:pPr>
        <w:spacing w:line="276" w:lineRule="auto"/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5954"/>
      </w:tblGrid>
      <w:tr w:rsidR="00D67209" w:rsidRPr="00167C7E" w:rsidTr="0073285E">
        <w:tc>
          <w:tcPr>
            <w:tcW w:w="8630" w:type="dxa"/>
            <w:gridSpan w:val="2"/>
            <w:shd w:val="clear" w:color="auto" w:fill="D9D9D9"/>
          </w:tcPr>
          <w:p w:rsidR="00D67209" w:rsidRPr="00167C7E" w:rsidRDefault="00D67209" w:rsidP="00CC638B">
            <w:pPr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 xml:space="preserve">Plani i dizejnuar i mësimit:  </w:t>
            </w:r>
          </w:p>
        </w:tc>
      </w:tr>
      <w:tr w:rsidR="00D67209" w:rsidRPr="00167C7E" w:rsidTr="0073285E">
        <w:tc>
          <w:tcPr>
            <w:tcW w:w="2676" w:type="dxa"/>
            <w:shd w:val="clear" w:color="auto" w:fill="D9D9D9"/>
          </w:tcPr>
          <w:p w:rsidR="00D67209" w:rsidRPr="00167C7E" w:rsidRDefault="00D67209" w:rsidP="00CC638B">
            <w:pPr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Java</w:t>
            </w:r>
          </w:p>
        </w:tc>
        <w:tc>
          <w:tcPr>
            <w:tcW w:w="5954" w:type="dxa"/>
            <w:shd w:val="clear" w:color="auto" w:fill="D9D9D9"/>
          </w:tcPr>
          <w:p w:rsidR="00D67209" w:rsidRPr="00167C7E" w:rsidRDefault="00D67209" w:rsidP="00CC638B">
            <w:pPr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Ligjerata që do të zhvillohet</w:t>
            </w:r>
          </w:p>
        </w:tc>
      </w:tr>
      <w:tr w:rsidR="00D67209" w:rsidRPr="00167C7E" w:rsidTr="0073285E">
        <w:tc>
          <w:tcPr>
            <w:tcW w:w="2676" w:type="dxa"/>
          </w:tcPr>
          <w:p w:rsidR="00D67209" w:rsidRPr="00167C7E" w:rsidRDefault="00D67209" w:rsidP="00CC638B">
            <w:pPr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parë:</w:t>
            </w:r>
          </w:p>
        </w:tc>
        <w:tc>
          <w:tcPr>
            <w:tcW w:w="5954" w:type="dxa"/>
          </w:tcPr>
          <w:p w:rsidR="005B0815" w:rsidRPr="00167C7E" w:rsidRDefault="005B0815" w:rsidP="00CC638B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Hyrje në elektrokiminë dinamike.</w:t>
            </w:r>
          </w:p>
          <w:p w:rsidR="00723A9D" w:rsidRPr="00167C7E" w:rsidRDefault="005B0815" w:rsidP="00CC638B">
            <w:pPr>
              <w:spacing w:line="276" w:lineRule="auto"/>
              <w:jc w:val="both"/>
              <w:rPr>
                <w:i/>
                <w:lang w:val="sq-AL"/>
              </w:rPr>
            </w:pPr>
            <w:r w:rsidRPr="00167C7E">
              <w:rPr>
                <w:lang w:val="sq-AL"/>
              </w:rPr>
              <w:t>Proceset faradike dhe jo faradike, shtresa dyfishe elektrike, kapaciteti i saj.</w:t>
            </w:r>
          </w:p>
        </w:tc>
      </w:tr>
      <w:tr w:rsidR="00D67209" w:rsidRPr="00167C7E" w:rsidTr="0073285E">
        <w:tc>
          <w:tcPr>
            <w:tcW w:w="2676" w:type="dxa"/>
          </w:tcPr>
          <w:p w:rsidR="00D67209" w:rsidRPr="00167C7E" w:rsidRDefault="00D67209" w:rsidP="00CC638B">
            <w:pPr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dytë:</w:t>
            </w:r>
          </w:p>
        </w:tc>
        <w:tc>
          <w:tcPr>
            <w:tcW w:w="5954" w:type="dxa"/>
          </w:tcPr>
          <w:p w:rsidR="005B0815" w:rsidRPr="00167C7E" w:rsidRDefault="005B0815" w:rsidP="00CC638B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Faktorët që ndikojnë në shpejtësinë e reaksioneve elektrodike te proceset faradike.</w:t>
            </w:r>
          </w:p>
          <w:p w:rsidR="00723A9D" w:rsidRPr="00167C7E" w:rsidRDefault="005B0815" w:rsidP="00CC638B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Mekanizmi i transferit të elektronit në elektrodë.</w:t>
            </w:r>
          </w:p>
        </w:tc>
      </w:tr>
      <w:tr w:rsidR="00D67209" w:rsidRPr="00167C7E" w:rsidTr="0073285E">
        <w:tc>
          <w:tcPr>
            <w:tcW w:w="2676" w:type="dxa"/>
          </w:tcPr>
          <w:p w:rsidR="00D67209" w:rsidRPr="00167C7E" w:rsidRDefault="00D67209" w:rsidP="00CC638B">
            <w:pPr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tretë</w:t>
            </w:r>
            <w:r w:rsidRPr="00167C7E">
              <w:rPr>
                <w:b/>
                <w:lang w:val="sq-AL"/>
              </w:rPr>
              <w:t>:</w:t>
            </w:r>
          </w:p>
        </w:tc>
        <w:tc>
          <w:tcPr>
            <w:tcW w:w="5954" w:type="dxa"/>
          </w:tcPr>
          <w:p w:rsidR="0021175D" w:rsidRPr="00167C7E" w:rsidRDefault="005B0815" w:rsidP="00CC638B">
            <w:pPr>
              <w:spacing w:line="276" w:lineRule="auto"/>
              <w:rPr>
                <w:lang w:val="sq-AL"/>
              </w:rPr>
            </w:pPr>
            <w:r w:rsidRPr="00167C7E">
              <w:rPr>
                <w:lang w:val="sq-AL"/>
              </w:rPr>
              <w:t>Ekuacioni i Butler-Volmer-it. Konstanta standarde e shpejtësisë. Koeficienti i transferit. Rryma e këmbimit.</w:t>
            </w:r>
          </w:p>
        </w:tc>
      </w:tr>
      <w:tr w:rsidR="00D67209" w:rsidRPr="00167C7E" w:rsidTr="0073285E">
        <w:tc>
          <w:tcPr>
            <w:tcW w:w="2676" w:type="dxa"/>
          </w:tcPr>
          <w:p w:rsidR="00D67209" w:rsidRPr="00167C7E" w:rsidRDefault="00D67209" w:rsidP="00CC638B">
            <w:pPr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katërt:</w:t>
            </w:r>
          </w:p>
        </w:tc>
        <w:tc>
          <w:tcPr>
            <w:tcW w:w="5954" w:type="dxa"/>
          </w:tcPr>
          <w:p w:rsidR="00723A9D" w:rsidRPr="00167C7E" w:rsidRDefault="005B0815" w:rsidP="00CC638B">
            <w:pPr>
              <w:spacing w:line="276" w:lineRule="auto"/>
              <w:rPr>
                <w:lang w:val="sq-AL"/>
              </w:rPr>
            </w:pPr>
            <w:r w:rsidRPr="00167C7E">
              <w:rPr>
                <w:lang w:val="sq-AL"/>
              </w:rPr>
              <w:t xml:space="preserve">Ekuacioni i varësisë intensitet i rrymës potencial.  Ekuacioni i Tafel-it. Efektet e transferit të masës në elektroda. </w:t>
            </w:r>
          </w:p>
        </w:tc>
      </w:tr>
      <w:tr w:rsidR="00D67209" w:rsidRPr="00167C7E" w:rsidTr="0073285E">
        <w:tc>
          <w:tcPr>
            <w:tcW w:w="2676" w:type="dxa"/>
          </w:tcPr>
          <w:p w:rsidR="00D67209" w:rsidRPr="00167C7E" w:rsidRDefault="00D67209" w:rsidP="00CC638B">
            <w:pPr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pestë:</w:t>
            </w:r>
            <w:r w:rsidRPr="00167C7E">
              <w:rPr>
                <w:b/>
                <w:lang w:val="sq-AL"/>
              </w:rPr>
              <w:t xml:space="preserve">  </w:t>
            </w:r>
          </w:p>
        </w:tc>
        <w:tc>
          <w:tcPr>
            <w:tcW w:w="5954" w:type="dxa"/>
          </w:tcPr>
          <w:p w:rsidR="002178D6" w:rsidRPr="00167C7E" w:rsidRDefault="005B0815" w:rsidP="00CC638B">
            <w:pPr>
              <w:spacing w:line="276" w:lineRule="auto"/>
              <w:rPr>
                <w:lang w:val="sq-AL"/>
              </w:rPr>
            </w:pPr>
            <w:r w:rsidRPr="00167C7E">
              <w:rPr>
                <w:lang w:val="sq-AL"/>
              </w:rPr>
              <w:t>Transferi i masës me anë të migrimit dhe difuzionit. Efekti i shtimit të elektrolitit ndihmës.</w:t>
            </w:r>
          </w:p>
        </w:tc>
      </w:tr>
      <w:tr w:rsidR="00D67209" w:rsidRPr="00273051" w:rsidTr="0073285E">
        <w:tc>
          <w:tcPr>
            <w:tcW w:w="2676" w:type="dxa"/>
          </w:tcPr>
          <w:p w:rsidR="00D67209" w:rsidRPr="00167C7E" w:rsidRDefault="00D67209" w:rsidP="00CC638B">
            <w:pPr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gjashtë</w:t>
            </w:r>
            <w:r w:rsidRPr="00167C7E">
              <w:rPr>
                <w:b/>
                <w:lang w:val="sq-AL"/>
              </w:rPr>
              <w:t>:</w:t>
            </w:r>
          </w:p>
        </w:tc>
        <w:tc>
          <w:tcPr>
            <w:tcW w:w="5954" w:type="dxa"/>
          </w:tcPr>
          <w:p w:rsidR="002178D6" w:rsidRPr="00167C7E" w:rsidRDefault="005B0815" w:rsidP="00CC638B">
            <w:pPr>
              <w:spacing w:line="276" w:lineRule="auto"/>
              <w:jc w:val="both"/>
              <w:rPr>
                <w:spacing w:val="-3"/>
                <w:lang w:val="sq-AL"/>
              </w:rPr>
            </w:pPr>
            <w:r w:rsidRPr="00167C7E">
              <w:rPr>
                <w:lang w:val="sq-AL"/>
              </w:rPr>
              <w:t>Ligjet e Fick-ut dhe zgjidhjet e ekuacioneve të difuzionit</w:t>
            </w:r>
          </w:p>
        </w:tc>
      </w:tr>
      <w:tr w:rsidR="00D67209" w:rsidRPr="00167C7E" w:rsidTr="0073285E">
        <w:tc>
          <w:tcPr>
            <w:tcW w:w="2676" w:type="dxa"/>
          </w:tcPr>
          <w:p w:rsidR="00D67209" w:rsidRPr="00167C7E" w:rsidRDefault="00D67209" w:rsidP="00CC638B">
            <w:pPr>
              <w:spacing w:line="276" w:lineRule="auto"/>
              <w:rPr>
                <w:b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shtatë:</w:t>
            </w:r>
            <w:r w:rsidRPr="00167C7E">
              <w:rPr>
                <w:b/>
                <w:lang w:val="sq-AL"/>
              </w:rPr>
              <w:t xml:space="preserve">  </w:t>
            </w:r>
          </w:p>
        </w:tc>
        <w:tc>
          <w:tcPr>
            <w:tcW w:w="5954" w:type="dxa"/>
          </w:tcPr>
          <w:p w:rsidR="005B0815" w:rsidRPr="00167C7E" w:rsidRDefault="005B0815" w:rsidP="00CC638B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Teoria e Marcus-it për transferin e elektroneve. Energjia e riorganizimit.</w:t>
            </w:r>
          </w:p>
          <w:p w:rsidR="00D67209" w:rsidRPr="00167C7E" w:rsidRDefault="007D0C44" w:rsidP="00167C7E">
            <w:pPr>
              <w:spacing w:line="276" w:lineRule="auto"/>
              <w:jc w:val="both"/>
              <w:rPr>
                <w:spacing w:val="-3"/>
                <w:lang w:val="sq-AL"/>
              </w:rPr>
            </w:pPr>
            <w:r w:rsidRPr="00167C7E">
              <w:rPr>
                <w:spacing w:val="-3"/>
                <w:lang w:val="sq-AL"/>
              </w:rPr>
              <w:t>Vler</w:t>
            </w:r>
            <w:r w:rsidR="00167C7E">
              <w:rPr>
                <w:spacing w:val="-3"/>
                <w:lang w:val="sq-AL"/>
              </w:rPr>
              <w:t>ë</w:t>
            </w:r>
            <w:r w:rsidRPr="00167C7E">
              <w:rPr>
                <w:spacing w:val="-3"/>
                <w:lang w:val="sq-AL"/>
              </w:rPr>
              <w:t>simi</w:t>
            </w:r>
            <w:r w:rsidR="00FB610C" w:rsidRPr="00167C7E">
              <w:rPr>
                <w:spacing w:val="-3"/>
                <w:lang w:val="sq-AL"/>
              </w:rPr>
              <w:t xml:space="preserve"> i parë </w:t>
            </w:r>
          </w:p>
        </w:tc>
      </w:tr>
      <w:tr w:rsidR="00D67209" w:rsidRPr="00167C7E" w:rsidTr="0073285E">
        <w:tc>
          <w:tcPr>
            <w:tcW w:w="2676" w:type="dxa"/>
          </w:tcPr>
          <w:p w:rsidR="00D67209" w:rsidRPr="00167C7E" w:rsidRDefault="00D67209" w:rsidP="00CC638B">
            <w:pPr>
              <w:spacing w:line="276" w:lineRule="auto"/>
              <w:rPr>
                <w:b/>
                <w:i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tetë:</w:t>
            </w:r>
            <w:r w:rsidRPr="00167C7E">
              <w:rPr>
                <w:b/>
                <w:lang w:val="sq-AL"/>
              </w:rPr>
              <w:t xml:space="preserve">  </w:t>
            </w:r>
          </w:p>
        </w:tc>
        <w:tc>
          <w:tcPr>
            <w:tcW w:w="5954" w:type="dxa"/>
          </w:tcPr>
          <w:p w:rsidR="00D67209" w:rsidRPr="00167C7E" w:rsidRDefault="005B0815" w:rsidP="00CC638B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Mekanizmat e reaksioneve elektrodike shumë etapëshe.</w:t>
            </w:r>
          </w:p>
        </w:tc>
      </w:tr>
      <w:tr w:rsidR="00D67209" w:rsidRPr="00273051" w:rsidTr="0073285E">
        <w:tc>
          <w:tcPr>
            <w:tcW w:w="2676" w:type="dxa"/>
          </w:tcPr>
          <w:p w:rsidR="00D67209" w:rsidRPr="00167C7E" w:rsidRDefault="00D67209" w:rsidP="00CC638B">
            <w:pPr>
              <w:spacing w:line="276" w:lineRule="auto"/>
              <w:rPr>
                <w:b/>
                <w:i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nëntë:</w:t>
            </w:r>
            <w:r w:rsidRPr="00167C7E">
              <w:rPr>
                <w:b/>
                <w:lang w:val="sq-AL"/>
              </w:rPr>
              <w:t xml:space="preserve">  </w:t>
            </w:r>
          </w:p>
        </w:tc>
        <w:tc>
          <w:tcPr>
            <w:tcW w:w="5954" w:type="dxa"/>
          </w:tcPr>
          <w:p w:rsidR="00030A8F" w:rsidRPr="00167C7E" w:rsidRDefault="00ED29EC" w:rsidP="00CC638B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Metodat elektrokimike të cilat përdoren në kinetikën elektrodike.</w:t>
            </w:r>
          </w:p>
        </w:tc>
      </w:tr>
      <w:tr w:rsidR="00D67209" w:rsidRPr="00167C7E" w:rsidTr="0073285E">
        <w:tc>
          <w:tcPr>
            <w:tcW w:w="2676" w:type="dxa"/>
          </w:tcPr>
          <w:p w:rsidR="00D67209" w:rsidRPr="00167C7E" w:rsidRDefault="00D67209" w:rsidP="00CC638B">
            <w:pPr>
              <w:spacing w:line="276" w:lineRule="auto"/>
              <w:rPr>
                <w:b/>
                <w:i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dhjetë:</w:t>
            </w:r>
          </w:p>
        </w:tc>
        <w:tc>
          <w:tcPr>
            <w:tcW w:w="5954" w:type="dxa"/>
          </w:tcPr>
          <w:p w:rsidR="00D67209" w:rsidRPr="00167C7E" w:rsidRDefault="008976AC" w:rsidP="00CC638B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Polarografia dhe voltametria impulsive.</w:t>
            </w:r>
          </w:p>
        </w:tc>
      </w:tr>
      <w:tr w:rsidR="00D67209" w:rsidRPr="00167C7E" w:rsidTr="0073285E">
        <w:tc>
          <w:tcPr>
            <w:tcW w:w="2676" w:type="dxa"/>
          </w:tcPr>
          <w:p w:rsidR="00D67209" w:rsidRPr="00167C7E" w:rsidRDefault="00D67209" w:rsidP="00CC638B">
            <w:pPr>
              <w:spacing w:line="276" w:lineRule="auto"/>
              <w:rPr>
                <w:b/>
                <w:i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njëmbedhjetë</w:t>
            </w:r>
            <w:r w:rsidRPr="00167C7E">
              <w:rPr>
                <w:b/>
                <w:lang w:val="sq-AL"/>
              </w:rPr>
              <w:t>:</w:t>
            </w:r>
          </w:p>
        </w:tc>
        <w:tc>
          <w:tcPr>
            <w:tcW w:w="5954" w:type="dxa"/>
          </w:tcPr>
          <w:p w:rsidR="00D67209" w:rsidRPr="00167C7E" w:rsidRDefault="008976AC" w:rsidP="00CC638B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Voltametria impulsive diferenciale (DPV), Voltametria me valë katrore (SWV).</w:t>
            </w:r>
          </w:p>
        </w:tc>
      </w:tr>
      <w:tr w:rsidR="00D67209" w:rsidRPr="00167C7E" w:rsidTr="0073285E">
        <w:tc>
          <w:tcPr>
            <w:tcW w:w="2676" w:type="dxa"/>
          </w:tcPr>
          <w:p w:rsidR="00D67209" w:rsidRPr="00167C7E" w:rsidRDefault="00D67209" w:rsidP="00CC638B">
            <w:pPr>
              <w:spacing w:line="276" w:lineRule="auto"/>
              <w:rPr>
                <w:b/>
                <w:i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dymbëdhjetë</w:t>
            </w:r>
            <w:r w:rsidRPr="00167C7E">
              <w:rPr>
                <w:b/>
                <w:lang w:val="sq-AL"/>
              </w:rPr>
              <w:t xml:space="preserve">:  </w:t>
            </w:r>
          </w:p>
        </w:tc>
        <w:tc>
          <w:tcPr>
            <w:tcW w:w="5954" w:type="dxa"/>
          </w:tcPr>
          <w:p w:rsidR="002178D6" w:rsidRPr="00167C7E" w:rsidRDefault="006E2CD2" w:rsidP="005E36A9">
            <w:pPr>
              <w:spacing w:line="276" w:lineRule="auto"/>
              <w:jc w:val="both"/>
              <w:rPr>
                <w:spacing w:val="-3"/>
                <w:lang w:val="sq-AL"/>
              </w:rPr>
            </w:pPr>
            <w:r w:rsidRPr="00167C7E">
              <w:rPr>
                <w:lang w:val="sq-AL"/>
              </w:rPr>
              <w:t>Teknikat hidrodinamike. Voltametria me elektrod</w:t>
            </w:r>
            <w:r w:rsidR="005E36A9" w:rsidRPr="00167C7E">
              <w:rPr>
                <w:lang w:val="sq-AL"/>
              </w:rPr>
              <w:t>ë</w:t>
            </w:r>
            <w:r w:rsidRPr="00167C7E">
              <w:rPr>
                <w:lang w:val="sq-AL"/>
              </w:rPr>
              <w:t xml:space="preserve"> rrotulluese</w:t>
            </w:r>
            <w:r w:rsidR="008976AC" w:rsidRPr="00167C7E">
              <w:rPr>
                <w:lang w:val="sq-AL"/>
              </w:rPr>
              <w:t xml:space="preserve">. </w:t>
            </w:r>
          </w:p>
        </w:tc>
      </w:tr>
      <w:tr w:rsidR="00D67209" w:rsidRPr="00167C7E" w:rsidTr="0073285E">
        <w:tc>
          <w:tcPr>
            <w:tcW w:w="2676" w:type="dxa"/>
          </w:tcPr>
          <w:p w:rsidR="00D67209" w:rsidRPr="00167C7E" w:rsidRDefault="00D67209" w:rsidP="00CC638B">
            <w:pPr>
              <w:spacing w:line="276" w:lineRule="auto"/>
              <w:rPr>
                <w:b/>
                <w:i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trembëdhjetë</w:t>
            </w:r>
            <w:r w:rsidRPr="00167C7E">
              <w:rPr>
                <w:b/>
                <w:lang w:val="sq-AL"/>
              </w:rPr>
              <w:t xml:space="preserve">:    </w:t>
            </w:r>
          </w:p>
        </w:tc>
        <w:tc>
          <w:tcPr>
            <w:tcW w:w="5954" w:type="dxa"/>
          </w:tcPr>
          <w:p w:rsidR="00D67209" w:rsidRPr="00167C7E" w:rsidRDefault="00195F06" w:rsidP="00195F06">
            <w:pPr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Voltametria ciklike</w:t>
            </w:r>
            <w:r w:rsidR="00801BCE" w:rsidRPr="00167C7E">
              <w:rPr>
                <w:lang w:val="sq-AL"/>
              </w:rPr>
              <w:t xml:space="preserve"> (CV)</w:t>
            </w:r>
            <w:r w:rsidRPr="00167C7E">
              <w:rPr>
                <w:lang w:val="sq-AL"/>
              </w:rPr>
              <w:t>.</w:t>
            </w:r>
          </w:p>
        </w:tc>
      </w:tr>
      <w:tr w:rsidR="00D67209" w:rsidRPr="00167C7E" w:rsidTr="0073285E">
        <w:tc>
          <w:tcPr>
            <w:tcW w:w="2676" w:type="dxa"/>
          </w:tcPr>
          <w:p w:rsidR="00D67209" w:rsidRPr="00167C7E" w:rsidRDefault="00D67209" w:rsidP="00CC638B">
            <w:pPr>
              <w:spacing w:line="276" w:lineRule="auto"/>
              <w:rPr>
                <w:b/>
                <w:i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katërmbëdhjetë</w:t>
            </w:r>
            <w:r w:rsidRPr="00167C7E">
              <w:rPr>
                <w:b/>
                <w:lang w:val="sq-AL"/>
              </w:rPr>
              <w:t xml:space="preserve">:  </w:t>
            </w:r>
          </w:p>
        </w:tc>
        <w:tc>
          <w:tcPr>
            <w:tcW w:w="5954" w:type="dxa"/>
          </w:tcPr>
          <w:p w:rsidR="00D67209" w:rsidRPr="00167C7E" w:rsidRDefault="00350FA0" w:rsidP="00CC638B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Spektroelektrokimia</w:t>
            </w:r>
            <w:r w:rsidR="00195F06" w:rsidRPr="00167C7E">
              <w:rPr>
                <w:lang w:val="sq-AL"/>
              </w:rPr>
              <w:t>. Teknikat elektrolitike (elektroliza).</w:t>
            </w:r>
          </w:p>
        </w:tc>
      </w:tr>
      <w:tr w:rsidR="00D67209" w:rsidRPr="00167C7E" w:rsidTr="0073285E">
        <w:tc>
          <w:tcPr>
            <w:tcW w:w="2676" w:type="dxa"/>
            <w:tcBorders>
              <w:bottom w:val="single" w:sz="4" w:space="0" w:color="auto"/>
            </w:tcBorders>
          </w:tcPr>
          <w:p w:rsidR="00D67209" w:rsidRPr="00167C7E" w:rsidRDefault="00D67209" w:rsidP="00CC638B">
            <w:pPr>
              <w:spacing w:line="276" w:lineRule="auto"/>
              <w:rPr>
                <w:b/>
                <w:i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pesëmbëdhjetë</w:t>
            </w:r>
            <w:r w:rsidRPr="00167C7E">
              <w:rPr>
                <w:b/>
                <w:lang w:val="sq-AL"/>
              </w:rPr>
              <w:t xml:space="preserve">:  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67209" w:rsidRPr="00167C7E" w:rsidRDefault="007D0C44" w:rsidP="00195F06">
            <w:pPr>
              <w:spacing w:line="276" w:lineRule="auto"/>
              <w:jc w:val="both"/>
              <w:rPr>
                <w:spacing w:val="-3"/>
                <w:lang w:val="sq-AL"/>
              </w:rPr>
            </w:pPr>
            <w:r w:rsidRPr="00167C7E">
              <w:rPr>
                <w:spacing w:val="-3"/>
                <w:lang w:val="sq-AL"/>
              </w:rPr>
              <w:t>Vler</w:t>
            </w:r>
            <w:r w:rsidR="00C86869" w:rsidRPr="00167C7E">
              <w:rPr>
                <w:spacing w:val="-3"/>
                <w:lang w:val="sq-AL"/>
              </w:rPr>
              <w:t>ë</w:t>
            </w:r>
            <w:r w:rsidRPr="00167C7E">
              <w:rPr>
                <w:spacing w:val="-3"/>
                <w:lang w:val="sq-AL"/>
              </w:rPr>
              <w:t>simi</w:t>
            </w:r>
            <w:r w:rsidR="003A0F9E" w:rsidRPr="00167C7E">
              <w:rPr>
                <w:spacing w:val="-3"/>
                <w:lang w:val="sq-AL"/>
              </w:rPr>
              <w:t xml:space="preserve"> i dytë</w:t>
            </w:r>
          </w:p>
          <w:p w:rsidR="00C33990" w:rsidRPr="00167C7E" w:rsidRDefault="00C33990" w:rsidP="00195F06">
            <w:pPr>
              <w:spacing w:line="276" w:lineRule="auto"/>
              <w:jc w:val="both"/>
              <w:rPr>
                <w:spacing w:val="-3"/>
                <w:lang w:val="sq-AL"/>
              </w:rPr>
            </w:pPr>
          </w:p>
          <w:p w:rsidR="00C86869" w:rsidRPr="00167C7E" w:rsidRDefault="00C86869" w:rsidP="00195F06">
            <w:pPr>
              <w:spacing w:line="276" w:lineRule="auto"/>
              <w:jc w:val="both"/>
              <w:rPr>
                <w:spacing w:val="-3"/>
                <w:lang w:val="sq-AL"/>
              </w:rPr>
            </w:pPr>
          </w:p>
        </w:tc>
      </w:tr>
      <w:tr w:rsidR="0073285E" w:rsidRPr="00167C7E" w:rsidTr="00AB5D54">
        <w:trPr>
          <w:trHeight w:val="6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285E" w:rsidRPr="00167C7E" w:rsidRDefault="0073285E" w:rsidP="00C86869">
            <w:pPr>
              <w:spacing w:line="276" w:lineRule="auto"/>
              <w:jc w:val="center"/>
              <w:rPr>
                <w:b/>
                <w:highlight w:val="lightGray"/>
                <w:lang w:val="sq-AL"/>
              </w:rPr>
            </w:pPr>
            <w:r w:rsidRPr="00167C7E">
              <w:rPr>
                <w:b/>
                <w:highlight w:val="lightGray"/>
                <w:lang w:val="sq-AL"/>
              </w:rPr>
              <w:t>Plani i diz</w:t>
            </w:r>
            <w:r w:rsidR="00167C7E">
              <w:rPr>
                <w:b/>
                <w:highlight w:val="lightGray"/>
                <w:lang w:val="sq-AL"/>
              </w:rPr>
              <w:t>a</w:t>
            </w:r>
            <w:r w:rsidRPr="00167C7E">
              <w:rPr>
                <w:b/>
                <w:highlight w:val="lightGray"/>
                <w:lang w:val="sq-AL"/>
              </w:rPr>
              <w:t>jnuar i ushtrimeve:</w:t>
            </w:r>
          </w:p>
          <w:p w:rsidR="0073285E" w:rsidRPr="00167C7E" w:rsidRDefault="0073285E" w:rsidP="00C86869">
            <w:pPr>
              <w:spacing w:line="276" w:lineRule="auto"/>
              <w:jc w:val="center"/>
              <w:rPr>
                <w:b/>
                <w:highlight w:val="lightGray"/>
                <w:lang w:val="sq-AL"/>
              </w:rPr>
            </w:pPr>
          </w:p>
          <w:p w:rsidR="0073285E" w:rsidRPr="00167C7E" w:rsidRDefault="0073285E" w:rsidP="00C86869">
            <w:pPr>
              <w:spacing w:line="276" w:lineRule="auto"/>
              <w:jc w:val="center"/>
              <w:rPr>
                <w:b/>
                <w:highlight w:val="lightGray"/>
                <w:lang w:val="sq-AL"/>
              </w:rPr>
            </w:pPr>
          </w:p>
        </w:tc>
      </w:tr>
      <w:tr w:rsidR="0073285E" w:rsidRPr="00167C7E" w:rsidTr="005E5F68">
        <w:trPr>
          <w:trHeight w:val="440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285E" w:rsidRPr="00167C7E" w:rsidRDefault="0073285E" w:rsidP="0073285E">
            <w:pPr>
              <w:spacing w:line="276" w:lineRule="auto"/>
              <w:jc w:val="center"/>
              <w:rPr>
                <w:b/>
                <w:highlight w:val="lightGray"/>
                <w:lang w:val="sq-AL"/>
              </w:rPr>
            </w:pPr>
            <w:r w:rsidRPr="00167C7E">
              <w:rPr>
                <w:b/>
                <w:highlight w:val="lightGray"/>
                <w:lang w:val="sq-AL"/>
              </w:rPr>
              <w:lastRenderedPageBreak/>
              <w:t>Ushtrimet që do të zhvillohen</w:t>
            </w:r>
          </w:p>
        </w:tc>
      </w:tr>
    </w:tbl>
    <w:p w:rsidR="00E05A95" w:rsidRPr="00167C7E" w:rsidRDefault="00E05A95" w:rsidP="00CC638B">
      <w:pPr>
        <w:spacing w:line="276" w:lineRule="auto"/>
        <w:rPr>
          <w:vanish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1"/>
        <w:gridCol w:w="3889"/>
      </w:tblGrid>
      <w:tr w:rsidR="0073285E" w:rsidRPr="00167C7E" w:rsidTr="0073285E">
        <w:tc>
          <w:tcPr>
            <w:tcW w:w="4741" w:type="dxa"/>
          </w:tcPr>
          <w:p w:rsidR="0073285E" w:rsidRPr="00167C7E" w:rsidRDefault="00EB355B" w:rsidP="00EB355B">
            <w:pPr>
              <w:spacing w:line="276" w:lineRule="auto"/>
              <w:rPr>
                <w:b/>
                <w:i/>
                <w:lang w:val="sq-AL"/>
              </w:rPr>
            </w:pPr>
            <w:r w:rsidRPr="00167C7E">
              <w:rPr>
                <w:b/>
                <w:i/>
                <w:lang w:val="sq-AL"/>
              </w:rPr>
              <w:lastRenderedPageBreak/>
              <w:t>Java e parë</w:t>
            </w:r>
            <w:r w:rsidR="0073285E" w:rsidRPr="00167C7E">
              <w:rPr>
                <w:b/>
                <w:i/>
                <w:lang w:val="sq-AL"/>
              </w:rPr>
              <w:t>:</w:t>
            </w:r>
          </w:p>
        </w:tc>
        <w:tc>
          <w:tcPr>
            <w:tcW w:w="3889" w:type="dxa"/>
          </w:tcPr>
          <w:p w:rsidR="0073285E" w:rsidRPr="00167C7E" w:rsidRDefault="0073285E" w:rsidP="0073285E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Celulat elektrokimike</w:t>
            </w:r>
          </w:p>
        </w:tc>
      </w:tr>
      <w:tr w:rsidR="0073285E" w:rsidRPr="00167C7E" w:rsidTr="0073285E">
        <w:tc>
          <w:tcPr>
            <w:tcW w:w="4741" w:type="dxa"/>
          </w:tcPr>
          <w:p w:rsidR="0073285E" w:rsidRPr="00167C7E" w:rsidRDefault="00EB355B" w:rsidP="00EB355B">
            <w:pPr>
              <w:spacing w:line="276" w:lineRule="auto"/>
              <w:rPr>
                <w:b/>
                <w:i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dytë</w:t>
            </w:r>
            <w:r w:rsidR="0073285E" w:rsidRPr="00167C7E">
              <w:rPr>
                <w:b/>
                <w:i/>
                <w:lang w:val="sq-AL"/>
              </w:rPr>
              <w:t>:</w:t>
            </w:r>
          </w:p>
        </w:tc>
        <w:tc>
          <w:tcPr>
            <w:tcW w:w="3889" w:type="dxa"/>
          </w:tcPr>
          <w:p w:rsidR="0073285E" w:rsidRPr="00167C7E" w:rsidRDefault="0073285E" w:rsidP="0073285E">
            <w:pPr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Mbipotenciali. Elektroliza e ujit</w:t>
            </w:r>
          </w:p>
        </w:tc>
      </w:tr>
      <w:tr w:rsidR="0073285E" w:rsidRPr="00273051" w:rsidTr="0073285E">
        <w:tc>
          <w:tcPr>
            <w:tcW w:w="4741" w:type="dxa"/>
          </w:tcPr>
          <w:p w:rsidR="0073285E" w:rsidRPr="00167C7E" w:rsidRDefault="00EB355B" w:rsidP="0073285E">
            <w:pPr>
              <w:spacing w:line="276" w:lineRule="auto"/>
              <w:rPr>
                <w:b/>
                <w:i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tretë</w:t>
            </w:r>
            <w:r w:rsidR="0073285E" w:rsidRPr="00167C7E">
              <w:rPr>
                <w:b/>
                <w:i/>
                <w:lang w:val="sq-AL"/>
              </w:rPr>
              <w:t>:</w:t>
            </w:r>
          </w:p>
        </w:tc>
        <w:tc>
          <w:tcPr>
            <w:tcW w:w="3889" w:type="dxa"/>
          </w:tcPr>
          <w:p w:rsidR="0073285E" w:rsidRPr="00167C7E" w:rsidRDefault="0073285E" w:rsidP="00167C7E">
            <w:pPr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Matja e koeficientit t</w:t>
            </w:r>
            <w:r w:rsidR="00167C7E">
              <w:rPr>
                <w:lang w:val="sq-AL"/>
              </w:rPr>
              <w:t>ë</w:t>
            </w:r>
            <w:r w:rsidRPr="00167C7E">
              <w:rPr>
                <w:lang w:val="sq-AL"/>
              </w:rPr>
              <w:t xml:space="preserve"> difuzionit t</w:t>
            </w:r>
            <w:r w:rsidR="00167C7E">
              <w:rPr>
                <w:lang w:val="sq-AL"/>
              </w:rPr>
              <w:t>ë</w:t>
            </w:r>
            <w:r w:rsidRPr="00167C7E">
              <w:rPr>
                <w:lang w:val="sq-AL"/>
              </w:rPr>
              <w:t xml:space="preserve"> nj</w:t>
            </w:r>
            <w:r w:rsidR="00167C7E">
              <w:rPr>
                <w:lang w:val="sq-AL"/>
              </w:rPr>
              <w:t>ë</w:t>
            </w:r>
            <w:r w:rsidRPr="00167C7E">
              <w:rPr>
                <w:lang w:val="sq-AL"/>
              </w:rPr>
              <w:t xml:space="preserve"> substance elektroaktive n</w:t>
            </w:r>
            <w:r w:rsidR="00167C7E">
              <w:rPr>
                <w:lang w:val="sq-AL"/>
              </w:rPr>
              <w:t>ë</w:t>
            </w:r>
            <w:r w:rsidRPr="00167C7E">
              <w:rPr>
                <w:lang w:val="sq-AL"/>
              </w:rPr>
              <w:t xml:space="preserve"> sip</w:t>
            </w:r>
            <w:r w:rsidR="00167C7E">
              <w:rPr>
                <w:lang w:val="sq-AL"/>
              </w:rPr>
              <w:t>ë</w:t>
            </w:r>
            <w:r w:rsidRPr="00167C7E">
              <w:rPr>
                <w:lang w:val="sq-AL"/>
              </w:rPr>
              <w:t>rfaqen e elektrod</w:t>
            </w:r>
            <w:r w:rsidR="00167C7E">
              <w:rPr>
                <w:lang w:val="sq-AL"/>
              </w:rPr>
              <w:t>ë</w:t>
            </w:r>
            <w:r w:rsidRPr="00167C7E">
              <w:rPr>
                <w:lang w:val="sq-AL"/>
              </w:rPr>
              <w:t>s.</w:t>
            </w:r>
          </w:p>
        </w:tc>
      </w:tr>
      <w:tr w:rsidR="0073285E" w:rsidRPr="00273051" w:rsidTr="0073285E">
        <w:tc>
          <w:tcPr>
            <w:tcW w:w="4741" w:type="dxa"/>
          </w:tcPr>
          <w:p w:rsidR="0073285E" w:rsidRPr="00167C7E" w:rsidRDefault="00EB355B" w:rsidP="0073285E">
            <w:pPr>
              <w:spacing w:line="276" w:lineRule="auto"/>
              <w:rPr>
                <w:b/>
                <w:i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katërt</w:t>
            </w:r>
            <w:r w:rsidR="0073285E" w:rsidRPr="00167C7E">
              <w:rPr>
                <w:b/>
                <w:i/>
                <w:lang w:val="sq-AL"/>
              </w:rPr>
              <w:t>:</w:t>
            </w:r>
          </w:p>
        </w:tc>
        <w:tc>
          <w:tcPr>
            <w:tcW w:w="3889" w:type="dxa"/>
          </w:tcPr>
          <w:p w:rsidR="0073285E" w:rsidRPr="00167C7E" w:rsidRDefault="00EB355B" w:rsidP="00167C7E">
            <w:pPr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Voltametria lineare e tretësirës së ferricianurës së kaliumit n</w:t>
            </w:r>
            <w:r w:rsidR="00167C7E">
              <w:rPr>
                <w:lang w:val="sq-AL"/>
              </w:rPr>
              <w:t>ë</w:t>
            </w:r>
            <w:r w:rsidRPr="00167C7E">
              <w:rPr>
                <w:lang w:val="sq-AL"/>
              </w:rPr>
              <w:t xml:space="preserve"> ele</w:t>
            </w:r>
            <w:r w:rsidR="00167C7E">
              <w:rPr>
                <w:lang w:val="sq-AL"/>
              </w:rPr>
              <w:t>k</w:t>
            </w:r>
            <w:r w:rsidRPr="00167C7E">
              <w:rPr>
                <w:lang w:val="sq-AL"/>
              </w:rPr>
              <w:t>trod</w:t>
            </w:r>
            <w:r w:rsidR="00167C7E">
              <w:rPr>
                <w:lang w:val="sq-AL"/>
              </w:rPr>
              <w:t>ë</w:t>
            </w:r>
            <w:r w:rsidRPr="00167C7E">
              <w:rPr>
                <w:lang w:val="sq-AL"/>
              </w:rPr>
              <w:t xml:space="preserve"> rrotulluese dhe statike.</w:t>
            </w:r>
          </w:p>
        </w:tc>
      </w:tr>
      <w:tr w:rsidR="0073285E" w:rsidRPr="00167C7E" w:rsidTr="0073285E">
        <w:tc>
          <w:tcPr>
            <w:tcW w:w="4741" w:type="dxa"/>
          </w:tcPr>
          <w:p w:rsidR="0073285E" w:rsidRPr="00167C7E" w:rsidRDefault="00EB355B" w:rsidP="0073285E">
            <w:pPr>
              <w:spacing w:line="276" w:lineRule="auto"/>
              <w:rPr>
                <w:b/>
                <w:i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pestë</w:t>
            </w:r>
            <w:r w:rsidR="0073285E" w:rsidRPr="00167C7E">
              <w:rPr>
                <w:b/>
                <w:i/>
                <w:lang w:val="sq-AL"/>
              </w:rPr>
              <w:t>:</w:t>
            </w:r>
          </w:p>
        </w:tc>
        <w:tc>
          <w:tcPr>
            <w:tcW w:w="3889" w:type="dxa"/>
          </w:tcPr>
          <w:p w:rsidR="0073285E" w:rsidRPr="00167C7E" w:rsidRDefault="00EB355B" w:rsidP="00167C7E">
            <w:pPr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Fitimi i drejt</w:t>
            </w:r>
            <w:r w:rsidR="00167C7E">
              <w:rPr>
                <w:lang w:val="sq-AL"/>
              </w:rPr>
              <w:t>ë</w:t>
            </w:r>
            <w:r w:rsidRPr="00167C7E">
              <w:rPr>
                <w:lang w:val="sq-AL"/>
              </w:rPr>
              <w:t>zave t</w:t>
            </w:r>
            <w:r w:rsidR="00167C7E">
              <w:rPr>
                <w:lang w:val="sq-AL"/>
              </w:rPr>
              <w:t>ë</w:t>
            </w:r>
            <w:r w:rsidRPr="00167C7E">
              <w:rPr>
                <w:lang w:val="sq-AL"/>
              </w:rPr>
              <w:t xml:space="preserve"> Tafel-it p</w:t>
            </w:r>
            <w:r w:rsidR="00167C7E">
              <w:rPr>
                <w:lang w:val="sq-AL"/>
              </w:rPr>
              <w:t>ë</w:t>
            </w:r>
            <w:r w:rsidRPr="00167C7E">
              <w:rPr>
                <w:lang w:val="sq-AL"/>
              </w:rPr>
              <w:t>r nj</w:t>
            </w:r>
            <w:r w:rsidR="00167C7E">
              <w:rPr>
                <w:lang w:val="sq-AL"/>
              </w:rPr>
              <w:t>ë</w:t>
            </w:r>
            <w:r w:rsidRPr="00167C7E">
              <w:rPr>
                <w:lang w:val="sq-AL"/>
              </w:rPr>
              <w:t xml:space="preserve"> çift redoks.</w:t>
            </w:r>
          </w:p>
        </w:tc>
      </w:tr>
      <w:tr w:rsidR="0073285E" w:rsidRPr="00273051" w:rsidTr="0073285E">
        <w:tc>
          <w:tcPr>
            <w:tcW w:w="4741" w:type="dxa"/>
          </w:tcPr>
          <w:p w:rsidR="0073285E" w:rsidRPr="00167C7E" w:rsidRDefault="00EB355B" w:rsidP="0073285E">
            <w:pPr>
              <w:spacing w:line="276" w:lineRule="auto"/>
              <w:rPr>
                <w:b/>
                <w:i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gjashtë dhe e shtatë</w:t>
            </w:r>
            <w:r w:rsidR="0073285E" w:rsidRPr="00167C7E">
              <w:rPr>
                <w:b/>
                <w:i/>
                <w:lang w:val="sq-AL"/>
              </w:rPr>
              <w:t>:</w:t>
            </w:r>
          </w:p>
        </w:tc>
        <w:tc>
          <w:tcPr>
            <w:tcW w:w="3889" w:type="dxa"/>
          </w:tcPr>
          <w:p w:rsidR="0073285E" w:rsidRPr="00167C7E" w:rsidRDefault="00EB355B" w:rsidP="00167C7E">
            <w:pPr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 xml:space="preserve">Voltametria ciklike e tretësirës ujore  të ferricianurës së kaliumit dhe analizimi </w:t>
            </w:r>
            <w:r w:rsidR="00167C7E" w:rsidRPr="00167C7E">
              <w:rPr>
                <w:lang w:val="sq-AL"/>
              </w:rPr>
              <w:t>i</w:t>
            </w:r>
            <w:r w:rsidRPr="00167C7E">
              <w:rPr>
                <w:lang w:val="sq-AL"/>
              </w:rPr>
              <w:t xml:space="preserve"> voltamogramit t</w:t>
            </w:r>
            <w:r w:rsidR="00167C7E">
              <w:rPr>
                <w:lang w:val="sq-AL"/>
              </w:rPr>
              <w:t>ë</w:t>
            </w:r>
            <w:r w:rsidRPr="00167C7E">
              <w:rPr>
                <w:lang w:val="sq-AL"/>
              </w:rPr>
              <w:t xml:space="preserve"> fituar. </w:t>
            </w:r>
          </w:p>
        </w:tc>
      </w:tr>
      <w:tr w:rsidR="0073285E" w:rsidRPr="00273051" w:rsidTr="0073285E">
        <w:tc>
          <w:tcPr>
            <w:tcW w:w="4741" w:type="dxa"/>
          </w:tcPr>
          <w:p w:rsidR="0073285E" w:rsidRPr="00167C7E" w:rsidRDefault="00EB355B" w:rsidP="0073285E">
            <w:pPr>
              <w:spacing w:line="276" w:lineRule="auto"/>
              <w:rPr>
                <w:b/>
                <w:i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tetë dhe e nëntë</w:t>
            </w:r>
            <w:r w:rsidR="0073285E" w:rsidRPr="00167C7E">
              <w:rPr>
                <w:b/>
                <w:i/>
                <w:lang w:val="sq-AL"/>
              </w:rPr>
              <w:t>:</w:t>
            </w:r>
          </w:p>
        </w:tc>
        <w:tc>
          <w:tcPr>
            <w:tcW w:w="3889" w:type="dxa"/>
          </w:tcPr>
          <w:p w:rsidR="0073285E" w:rsidRPr="00167C7E" w:rsidRDefault="00167C7E" w:rsidP="00167C7E">
            <w:pPr>
              <w:pStyle w:val="Default"/>
              <w:tabs>
                <w:tab w:val="left" w:pos="6012"/>
              </w:tabs>
              <w:spacing w:line="276" w:lineRule="auto"/>
              <w:ind w:left="40" w:right="-90"/>
              <w:rPr>
                <w:lang w:val="sq-AL"/>
              </w:rPr>
            </w:pPr>
            <w:r w:rsidRPr="00167C7E">
              <w:rPr>
                <w:lang w:val="sq-AL"/>
              </w:rPr>
              <w:t>Voltametria pulsive diferenciale e tretësirës ujore të ferricianurës së kaliumit dhe analizimi i rezultateve t</w:t>
            </w:r>
            <w:r>
              <w:rPr>
                <w:lang w:val="sq-AL"/>
              </w:rPr>
              <w:t>ë</w:t>
            </w:r>
            <w:r w:rsidRPr="00167C7E">
              <w:rPr>
                <w:lang w:val="sq-AL"/>
              </w:rPr>
              <w:t xml:space="preserve"> fituara.</w:t>
            </w:r>
          </w:p>
        </w:tc>
      </w:tr>
      <w:tr w:rsidR="0073285E" w:rsidRPr="00273051" w:rsidTr="0073285E">
        <w:tc>
          <w:tcPr>
            <w:tcW w:w="4741" w:type="dxa"/>
          </w:tcPr>
          <w:p w:rsidR="0073285E" w:rsidRPr="00167C7E" w:rsidRDefault="00EB355B" w:rsidP="0073285E">
            <w:pPr>
              <w:spacing w:line="276" w:lineRule="auto"/>
              <w:rPr>
                <w:b/>
                <w:i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dhjetë dhe e njembedhjetë</w:t>
            </w:r>
            <w:r w:rsidR="0073285E" w:rsidRPr="00167C7E">
              <w:rPr>
                <w:b/>
                <w:i/>
                <w:lang w:val="sq-AL"/>
              </w:rPr>
              <w:t>:</w:t>
            </w:r>
          </w:p>
        </w:tc>
        <w:tc>
          <w:tcPr>
            <w:tcW w:w="3889" w:type="dxa"/>
          </w:tcPr>
          <w:p w:rsidR="0073285E" w:rsidRPr="00167C7E" w:rsidRDefault="00167C7E" w:rsidP="00167C7E">
            <w:pPr>
              <w:spacing w:line="276" w:lineRule="auto"/>
              <w:rPr>
                <w:lang w:val="sq-AL"/>
              </w:rPr>
            </w:pPr>
            <w:r w:rsidRPr="00167C7E">
              <w:rPr>
                <w:lang w:val="sq-AL"/>
              </w:rPr>
              <w:t>P</w:t>
            </w:r>
            <w:r>
              <w:rPr>
                <w:lang w:val="sq-AL"/>
              </w:rPr>
              <w:t>ë</w:t>
            </w:r>
            <w:r w:rsidRPr="00167C7E">
              <w:rPr>
                <w:lang w:val="sq-AL"/>
              </w:rPr>
              <w:t>rfitimi elektrokimik i klorit n</w:t>
            </w:r>
            <w:r>
              <w:rPr>
                <w:lang w:val="sq-AL"/>
              </w:rPr>
              <w:t>ë</w:t>
            </w:r>
            <w:r w:rsidRPr="00167C7E">
              <w:rPr>
                <w:lang w:val="sq-AL"/>
              </w:rPr>
              <w:t xml:space="preserve"> shkall</w:t>
            </w:r>
            <w:r>
              <w:rPr>
                <w:lang w:val="sq-AL"/>
              </w:rPr>
              <w:t>ë</w:t>
            </w:r>
            <w:r w:rsidRPr="00167C7E">
              <w:rPr>
                <w:lang w:val="sq-AL"/>
              </w:rPr>
              <w:t xml:space="preserve"> t</w:t>
            </w:r>
            <w:r>
              <w:rPr>
                <w:lang w:val="sq-AL"/>
              </w:rPr>
              <w:t>ë</w:t>
            </w:r>
            <w:r w:rsidRPr="00167C7E">
              <w:rPr>
                <w:lang w:val="sq-AL"/>
              </w:rPr>
              <w:t xml:space="preserve"> vog</w:t>
            </w:r>
            <w:r>
              <w:rPr>
                <w:lang w:val="sq-AL"/>
              </w:rPr>
              <w:t>ë</w:t>
            </w:r>
            <w:r w:rsidRPr="00167C7E">
              <w:rPr>
                <w:lang w:val="sq-AL"/>
              </w:rPr>
              <w:t>l</w:t>
            </w:r>
            <w:r w:rsidR="0073285E" w:rsidRPr="00167C7E">
              <w:rPr>
                <w:lang w:val="sq-AL"/>
              </w:rPr>
              <w:t>.</w:t>
            </w:r>
          </w:p>
        </w:tc>
      </w:tr>
      <w:tr w:rsidR="0073285E" w:rsidRPr="00167C7E" w:rsidTr="0073285E">
        <w:tc>
          <w:tcPr>
            <w:tcW w:w="4741" w:type="dxa"/>
          </w:tcPr>
          <w:p w:rsidR="0073285E" w:rsidRPr="00167C7E" w:rsidRDefault="00EB355B" w:rsidP="0073285E">
            <w:pPr>
              <w:spacing w:line="276" w:lineRule="auto"/>
              <w:rPr>
                <w:b/>
                <w:i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dymbëdhjetë</w:t>
            </w:r>
            <w:r w:rsidR="0073285E" w:rsidRPr="00167C7E">
              <w:rPr>
                <w:b/>
                <w:i/>
                <w:lang w:val="sq-AL"/>
              </w:rPr>
              <w:t>:</w:t>
            </w:r>
          </w:p>
        </w:tc>
        <w:tc>
          <w:tcPr>
            <w:tcW w:w="3889" w:type="dxa"/>
          </w:tcPr>
          <w:p w:rsidR="0073285E" w:rsidRPr="00167C7E" w:rsidRDefault="00167C7E" w:rsidP="00167C7E">
            <w:pPr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 xml:space="preserve">Studimi </w:t>
            </w:r>
            <w:r>
              <w:rPr>
                <w:lang w:val="sq-AL"/>
              </w:rPr>
              <w:t>i</w:t>
            </w:r>
            <w:r w:rsidRPr="00167C7E">
              <w:rPr>
                <w:lang w:val="sq-AL"/>
              </w:rPr>
              <w:t xml:space="preserve"> shkall</w:t>
            </w:r>
            <w:r>
              <w:rPr>
                <w:lang w:val="sq-AL"/>
              </w:rPr>
              <w:t>ë</w:t>
            </w:r>
            <w:r w:rsidRPr="00167C7E">
              <w:rPr>
                <w:lang w:val="sq-AL"/>
              </w:rPr>
              <w:t>ve t</w:t>
            </w:r>
            <w:r>
              <w:rPr>
                <w:lang w:val="sq-AL"/>
              </w:rPr>
              <w:t>ë</w:t>
            </w:r>
            <w:r w:rsidRPr="00167C7E">
              <w:rPr>
                <w:lang w:val="sq-AL"/>
              </w:rPr>
              <w:t xml:space="preserve"> reaksionit redoks me voltametri ciklike.</w:t>
            </w:r>
          </w:p>
        </w:tc>
      </w:tr>
      <w:tr w:rsidR="0073285E" w:rsidRPr="00167C7E" w:rsidTr="0073285E">
        <w:tc>
          <w:tcPr>
            <w:tcW w:w="4741" w:type="dxa"/>
          </w:tcPr>
          <w:p w:rsidR="0073285E" w:rsidRPr="00167C7E" w:rsidRDefault="00EB355B" w:rsidP="0073285E">
            <w:pPr>
              <w:spacing w:line="276" w:lineRule="auto"/>
              <w:rPr>
                <w:b/>
                <w:i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trembëdhjetë</w:t>
            </w:r>
            <w:r w:rsidR="0073285E" w:rsidRPr="00167C7E">
              <w:rPr>
                <w:b/>
                <w:i/>
                <w:lang w:val="sq-AL"/>
              </w:rPr>
              <w:t>:</w:t>
            </w:r>
          </w:p>
        </w:tc>
        <w:tc>
          <w:tcPr>
            <w:tcW w:w="3889" w:type="dxa"/>
          </w:tcPr>
          <w:p w:rsidR="0073285E" w:rsidRPr="00167C7E" w:rsidRDefault="00167C7E" w:rsidP="00167C7E">
            <w:pPr>
              <w:rPr>
                <w:lang w:val="sq-AL"/>
              </w:rPr>
            </w:pPr>
            <w:r w:rsidRPr="00167C7E">
              <w:rPr>
                <w:lang w:val="sq-AL"/>
              </w:rPr>
              <w:t>Sinteza elektro-organike</w:t>
            </w:r>
            <w:r w:rsidR="0073285E" w:rsidRPr="00167C7E">
              <w:rPr>
                <w:lang w:val="sq-AL"/>
              </w:rPr>
              <w:t>.</w:t>
            </w:r>
          </w:p>
        </w:tc>
      </w:tr>
      <w:tr w:rsidR="0073285E" w:rsidRPr="00167C7E" w:rsidTr="0073285E">
        <w:tc>
          <w:tcPr>
            <w:tcW w:w="4741" w:type="dxa"/>
          </w:tcPr>
          <w:p w:rsidR="0073285E" w:rsidRPr="00167C7E" w:rsidRDefault="00EB355B" w:rsidP="0073285E">
            <w:pPr>
              <w:spacing w:line="276" w:lineRule="auto"/>
              <w:rPr>
                <w:b/>
                <w:i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katërmbëdhjetë</w:t>
            </w:r>
            <w:r w:rsidR="0073285E" w:rsidRPr="00167C7E">
              <w:rPr>
                <w:b/>
                <w:i/>
                <w:lang w:val="sq-AL"/>
              </w:rPr>
              <w:t>:</w:t>
            </w:r>
          </w:p>
        </w:tc>
        <w:tc>
          <w:tcPr>
            <w:tcW w:w="3889" w:type="dxa"/>
          </w:tcPr>
          <w:p w:rsidR="0073285E" w:rsidRPr="00167C7E" w:rsidRDefault="0073285E" w:rsidP="00167C7E">
            <w:pPr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H</w:t>
            </w:r>
            <w:r w:rsidR="00167C7E" w:rsidRPr="00167C7E">
              <w:rPr>
                <w:lang w:val="sq-AL"/>
              </w:rPr>
              <w:t xml:space="preserve">idrodimerizimi i </w:t>
            </w:r>
            <w:r w:rsidRPr="00167C7E">
              <w:rPr>
                <w:lang w:val="sq-AL"/>
              </w:rPr>
              <w:t>a</w:t>
            </w:r>
            <w:r w:rsidR="00167C7E" w:rsidRPr="00167C7E">
              <w:rPr>
                <w:lang w:val="sq-AL"/>
              </w:rPr>
              <w:t>k</w:t>
            </w:r>
            <w:r w:rsidRPr="00167C7E">
              <w:rPr>
                <w:lang w:val="sq-AL"/>
              </w:rPr>
              <w:t>rilonitril</w:t>
            </w:r>
            <w:r w:rsidR="00167C7E">
              <w:rPr>
                <w:lang w:val="sq-AL"/>
              </w:rPr>
              <w:t>ë</w:t>
            </w:r>
            <w:r w:rsidR="00167C7E" w:rsidRPr="00167C7E">
              <w:rPr>
                <w:lang w:val="sq-AL"/>
              </w:rPr>
              <w:t>s.</w:t>
            </w:r>
          </w:p>
        </w:tc>
      </w:tr>
      <w:tr w:rsidR="0073285E" w:rsidRPr="00167C7E" w:rsidTr="0073285E">
        <w:tc>
          <w:tcPr>
            <w:tcW w:w="4741" w:type="dxa"/>
          </w:tcPr>
          <w:p w:rsidR="0073285E" w:rsidRPr="00167C7E" w:rsidRDefault="00EB355B" w:rsidP="0073285E">
            <w:pPr>
              <w:spacing w:line="276" w:lineRule="auto"/>
              <w:rPr>
                <w:b/>
                <w:i/>
                <w:lang w:val="sq-AL"/>
              </w:rPr>
            </w:pPr>
            <w:r w:rsidRPr="00167C7E">
              <w:rPr>
                <w:b/>
                <w:i/>
                <w:lang w:val="sq-AL"/>
              </w:rPr>
              <w:t>Java e pesëmbëdhjetë</w:t>
            </w:r>
            <w:r w:rsidR="0073285E" w:rsidRPr="00167C7E">
              <w:rPr>
                <w:b/>
                <w:i/>
                <w:lang w:val="sq-AL"/>
              </w:rPr>
              <w:t>:</w:t>
            </w:r>
          </w:p>
        </w:tc>
        <w:tc>
          <w:tcPr>
            <w:tcW w:w="3889" w:type="dxa"/>
          </w:tcPr>
          <w:p w:rsidR="0073285E" w:rsidRPr="00167C7E" w:rsidRDefault="0073285E" w:rsidP="00167C7E">
            <w:pPr>
              <w:jc w:val="both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Evalu</w:t>
            </w:r>
            <w:r w:rsidR="00167C7E" w:rsidRPr="00167C7E">
              <w:rPr>
                <w:b/>
                <w:lang w:val="sq-AL"/>
              </w:rPr>
              <w:t>imi i studentëve</w:t>
            </w:r>
          </w:p>
        </w:tc>
      </w:tr>
    </w:tbl>
    <w:p w:rsidR="00784FCA" w:rsidRPr="00167C7E" w:rsidRDefault="00784FCA" w:rsidP="00CC638B">
      <w:pPr>
        <w:spacing w:line="276" w:lineRule="auto"/>
        <w:rPr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784FCA" w:rsidRPr="00167C7E" w:rsidTr="009922F1">
        <w:tc>
          <w:tcPr>
            <w:tcW w:w="8856" w:type="dxa"/>
            <w:shd w:val="clear" w:color="auto" w:fill="D9D9D9"/>
          </w:tcPr>
          <w:p w:rsidR="00784FCA" w:rsidRPr="00167C7E" w:rsidRDefault="00784FCA" w:rsidP="00CC638B">
            <w:pPr>
              <w:spacing w:line="276" w:lineRule="auto"/>
              <w:jc w:val="center"/>
              <w:rPr>
                <w:b/>
                <w:lang w:val="sq-AL"/>
              </w:rPr>
            </w:pPr>
            <w:r w:rsidRPr="00167C7E">
              <w:rPr>
                <w:b/>
                <w:lang w:val="sq-AL"/>
              </w:rPr>
              <w:t>Politikat akademike dhe rregullat e mirësjelljes:</w:t>
            </w:r>
          </w:p>
        </w:tc>
      </w:tr>
      <w:tr w:rsidR="00784FCA" w:rsidRPr="00167C7E" w:rsidTr="009922F1">
        <w:trPr>
          <w:trHeight w:val="1088"/>
        </w:trPr>
        <w:tc>
          <w:tcPr>
            <w:tcW w:w="8856" w:type="dxa"/>
          </w:tcPr>
          <w:p w:rsidR="00784FCA" w:rsidRPr="00167C7E" w:rsidRDefault="00784FCA" w:rsidP="00CC638B">
            <w:pPr>
              <w:spacing w:line="276" w:lineRule="auto"/>
              <w:jc w:val="both"/>
              <w:rPr>
                <w:lang w:val="sq-AL"/>
              </w:rPr>
            </w:pPr>
            <w:r w:rsidRPr="00167C7E">
              <w:rPr>
                <w:lang w:val="sq-AL"/>
              </w:rPr>
              <w:t>Mësimdhënësi cakton kriteret për vijimin e rregullt në ligjërata dhe ushtrime dhe rregullat e mirësjelljes si: mbajtja e qetësisë në mësim, shkyqja e telefonave celular, hyrja në sallë me kohë, etj.</w:t>
            </w:r>
          </w:p>
        </w:tc>
      </w:tr>
    </w:tbl>
    <w:p w:rsidR="00784FCA" w:rsidRPr="00167C7E" w:rsidRDefault="00784FCA" w:rsidP="00CC638B">
      <w:pPr>
        <w:spacing w:line="276" w:lineRule="auto"/>
        <w:rPr>
          <w:b/>
          <w:lang w:val="sq-AL"/>
        </w:rPr>
      </w:pPr>
    </w:p>
    <w:sectPr w:rsidR="00784FCA" w:rsidRPr="00167C7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75" w:rsidRDefault="00417275">
      <w:r>
        <w:separator/>
      </w:r>
    </w:p>
  </w:endnote>
  <w:endnote w:type="continuationSeparator" w:id="0">
    <w:p w:rsidR="00417275" w:rsidRDefault="0041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051">
      <w:rPr>
        <w:rStyle w:val="PageNumber"/>
        <w:noProof/>
      </w:rPr>
      <w:t>4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75" w:rsidRDefault="00417275">
      <w:r>
        <w:separator/>
      </w:r>
    </w:p>
  </w:footnote>
  <w:footnote w:type="continuationSeparator" w:id="0">
    <w:p w:rsidR="00417275" w:rsidRDefault="00417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D3239"/>
    <w:multiLevelType w:val="singleLevel"/>
    <w:tmpl w:val="5CF232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>
    <w:nsid w:val="285752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B5B7931"/>
    <w:multiLevelType w:val="hybridMultilevel"/>
    <w:tmpl w:val="86725A5E"/>
    <w:lvl w:ilvl="0" w:tplc="FAE81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E008B"/>
    <w:multiLevelType w:val="hybridMultilevel"/>
    <w:tmpl w:val="BA0E590C"/>
    <w:lvl w:ilvl="0" w:tplc="8D2AF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302E1"/>
    <w:multiLevelType w:val="hybridMultilevel"/>
    <w:tmpl w:val="DAD266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12981"/>
    <w:rsid w:val="00030A8F"/>
    <w:rsid w:val="00031020"/>
    <w:rsid w:val="00041391"/>
    <w:rsid w:val="00043592"/>
    <w:rsid w:val="00060E9F"/>
    <w:rsid w:val="00072E0B"/>
    <w:rsid w:val="000D0A6C"/>
    <w:rsid w:val="00102557"/>
    <w:rsid w:val="00105C2D"/>
    <w:rsid w:val="00132604"/>
    <w:rsid w:val="00167C7E"/>
    <w:rsid w:val="0017155F"/>
    <w:rsid w:val="00183923"/>
    <w:rsid w:val="00183B3E"/>
    <w:rsid w:val="001859D2"/>
    <w:rsid w:val="00190B90"/>
    <w:rsid w:val="00195F06"/>
    <w:rsid w:val="0021175D"/>
    <w:rsid w:val="0021580C"/>
    <w:rsid w:val="002177ED"/>
    <w:rsid w:val="002178D6"/>
    <w:rsid w:val="00224E02"/>
    <w:rsid w:val="002466FE"/>
    <w:rsid w:val="002610A3"/>
    <w:rsid w:val="00273051"/>
    <w:rsid w:val="002C00FA"/>
    <w:rsid w:val="002D3069"/>
    <w:rsid w:val="0030354C"/>
    <w:rsid w:val="0034776C"/>
    <w:rsid w:val="00350FA0"/>
    <w:rsid w:val="0036128C"/>
    <w:rsid w:val="00381B41"/>
    <w:rsid w:val="003A0F9E"/>
    <w:rsid w:val="003B625C"/>
    <w:rsid w:val="003B6E59"/>
    <w:rsid w:val="003C46CF"/>
    <w:rsid w:val="003E3193"/>
    <w:rsid w:val="003F10CD"/>
    <w:rsid w:val="003F4C3E"/>
    <w:rsid w:val="00417275"/>
    <w:rsid w:val="004571D3"/>
    <w:rsid w:val="00483EE8"/>
    <w:rsid w:val="004C0CCA"/>
    <w:rsid w:val="004E0D7F"/>
    <w:rsid w:val="004E1A9E"/>
    <w:rsid w:val="00551F5C"/>
    <w:rsid w:val="00592B95"/>
    <w:rsid w:val="005B0815"/>
    <w:rsid w:val="005E36A9"/>
    <w:rsid w:val="005F4303"/>
    <w:rsid w:val="00603DD2"/>
    <w:rsid w:val="006130D0"/>
    <w:rsid w:val="00630589"/>
    <w:rsid w:val="006352B6"/>
    <w:rsid w:val="006414E8"/>
    <w:rsid w:val="006748CB"/>
    <w:rsid w:val="00682F38"/>
    <w:rsid w:val="006A0815"/>
    <w:rsid w:val="006D177A"/>
    <w:rsid w:val="006D7FB4"/>
    <w:rsid w:val="006E2CD2"/>
    <w:rsid w:val="006F116D"/>
    <w:rsid w:val="007038CC"/>
    <w:rsid w:val="00723A9D"/>
    <w:rsid w:val="007245CD"/>
    <w:rsid w:val="0073285E"/>
    <w:rsid w:val="00746D8D"/>
    <w:rsid w:val="007608F1"/>
    <w:rsid w:val="00763767"/>
    <w:rsid w:val="00777D28"/>
    <w:rsid w:val="00781805"/>
    <w:rsid w:val="00782601"/>
    <w:rsid w:val="0078385F"/>
    <w:rsid w:val="00784FCA"/>
    <w:rsid w:val="007B1510"/>
    <w:rsid w:val="007B683F"/>
    <w:rsid w:val="007B68A2"/>
    <w:rsid w:val="007C3132"/>
    <w:rsid w:val="007D0C44"/>
    <w:rsid w:val="007E6202"/>
    <w:rsid w:val="007F46C5"/>
    <w:rsid w:val="00801BCE"/>
    <w:rsid w:val="00802F1A"/>
    <w:rsid w:val="00862ABE"/>
    <w:rsid w:val="008976AC"/>
    <w:rsid w:val="008A439B"/>
    <w:rsid w:val="008A716D"/>
    <w:rsid w:val="008D0608"/>
    <w:rsid w:val="008D4F27"/>
    <w:rsid w:val="00903474"/>
    <w:rsid w:val="00927186"/>
    <w:rsid w:val="00944E52"/>
    <w:rsid w:val="00973786"/>
    <w:rsid w:val="0097589A"/>
    <w:rsid w:val="0098545A"/>
    <w:rsid w:val="009922F1"/>
    <w:rsid w:val="009A4BB3"/>
    <w:rsid w:val="009B3F0A"/>
    <w:rsid w:val="009C1663"/>
    <w:rsid w:val="009D3ECF"/>
    <w:rsid w:val="009E2AF8"/>
    <w:rsid w:val="009F512E"/>
    <w:rsid w:val="00A03DBD"/>
    <w:rsid w:val="00A3309A"/>
    <w:rsid w:val="00A545BA"/>
    <w:rsid w:val="00A63BD7"/>
    <w:rsid w:val="00A662A0"/>
    <w:rsid w:val="00AA2C57"/>
    <w:rsid w:val="00AA3C2B"/>
    <w:rsid w:val="00AC08ED"/>
    <w:rsid w:val="00B22170"/>
    <w:rsid w:val="00B34194"/>
    <w:rsid w:val="00B35215"/>
    <w:rsid w:val="00B73973"/>
    <w:rsid w:val="00B815D1"/>
    <w:rsid w:val="00B84862"/>
    <w:rsid w:val="00BA6AF3"/>
    <w:rsid w:val="00BA6E9C"/>
    <w:rsid w:val="00BB1A1A"/>
    <w:rsid w:val="00BB1B5C"/>
    <w:rsid w:val="00BD5B30"/>
    <w:rsid w:val="00BE1532"/>
    <w:rsid w:val="00BF68CC"/>
    <w:rsid w:val="00C33990"/>
    <w:rsid w:val="00C424BD"/>
    <w:rsid w:val="00C6155B"/>
    <w:rsid w:val="00C86869"/>
    <w:rsid w:val="00CB51C0"/>
    <w:rsid w:val="00CC638B"/>
    <w:rsid w:val="00CD6E12"/>
    <w:rsid w:val="00CF116F"/>
    <w:rsid w:val="00D0534B"/>
    <w:rsid w:val="00D10BC6"/>
    <w:rsid w:val="00D13A4A"/>
    <w:rsid w:val="00D67209"/>
    <w:rsid w:val="00D977EA"/>
    <w:rsid w:val="00DB2823"/>
    <w:rsid w:val="00DC71BC"/>
    <w:rsid w:val="00DE42F5"/>
    <w:rsid w:val="00DF6543"/>
    <w:rsid w:val="00E05A95"/>
    <w:rsid w:val="00E64FDE"/>
    <w:rsid w:val="00EB355B"/>
    <w:rsid w:val="00ED29EC"/>
    <w:rsid w:val="00EF57F9"/>
    <w:rsid w:val="00F04222"/>
    <w:rsid w:val="00F34158"/>
    <w:rsid w:val="00F47480"/>
    <w:rsid w:val="00F5660C"/>
    <w:rsid w:val="00F648F0"/>
    <w:rsid w:val="00F83BDD"/>
    <w:rsid w:val="00F878D3"/>
    <w:rsid w:val="00FB050B"/>
    <w:rsid w:val="00FB610C"/>
    <w:rsid w:val="00FC3DF3"/>
    <w:rsid w:val="00FE43C2"/>
    <w:rsid w:val="00FF67AD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6330F-8565-4E39-86E2-8A5E0499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0D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63BD7"/>
    <w:pPr>
      <w:keepNext/>
      <w:suppressAutoHyphens/>
      <w:ind w:firstLine="720"/>
      <w:jc w:val="both"/>
      <w:outlineLvl w:val="1"/>
    </w:pPr>
    <w:rPr>
      <w:b/>
      <w:spacing w:val="-3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customStyle="1" w:styleId="Heading2Char">
    <w:name w:val="Heading 2 Char"/>
    <w:link w:val="Heading2"/>
    <w:rsid w:val="00A63BD7"/>
    <w:rPr>
      <w:b/>
      <w:spacing w:val="-3"/>
      <w:sz w:val="24"/>
      <w:lang w:val="en-GB"/>
    </w:rPr>
  </w:style>
  <w:style w:type="character" w:styleId="Hyperlink">
    <w:name w:val="Hyperlink"/>
    <w:rsid w:val="00BB1B5C"/>
    <w:rPr>
      <w:color w:val="0000FF"/>
      <w:u w:val="single"/>
    </w:rPr>
  </w:style>
  <w:style w:type="character" w:customStyle="1" w:styleId="Heading1Char">
    <w:name w:val="Heading 1 Char"/>
    <w:link w:val="Heading1"/>
    <w:rsid w:val="004E0D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9F512E"/>
  </w:style>
  <w:style w:type="character" w:customStyle="1" w:styleId="bold">
    <w:name w:val="bold"/>
    <w:basedOn w:val="DefaultParagraphFont"/>
    <w:rsid w:val="009F512E"/>
  </w:style>
  <w:style w:type="paragraph" w:styleId="ListParagraph">
    <w:name w:val="List Paragraph"/>
    <w:basedOn w:val="Normal"/>
    <w:uiPriority w:val="34"/>
    <w:qFormat/>
    <w:rsid w:val="00801BCE"/>
    <w:pPr>
      <w:ind w:left="720"/>
      <w:contextualSpacing/>
    </w:pPr>
  </w:style>
  <w:style w:type="paragraph" w:customStyle="1" w:styleId="Default">
    <w:name w:val="Default"/>
    <w:uiPriority w:val="99"/>
    <w:rsid w:val="0073285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me.vataj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5976</CharactersWithSpaces>
  <SharedDoc>false</SharedDoc>
  <HLinks>
    <vt:vector size="6" baseType="variant"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mailto:rame.vataj@uni-pr.edu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Lenovo</cp:lastModifiedBy>
  <cp:revision>9</cp:revision>
  <cp:lastPrinted>2011-03-07T09:39:00Z</cp:lastPrinted>
  <dcterms:created xsi:type="dcterms:W3CDTF">2020-01-30T09:21:00Z</dcterms:created>
  <dcterms:modified xsi:type="dcterms:W3CDTF">2020-01-30T13:10:00Z</dcterms:modified>
</cp:coreProperties>
</file>