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A17" w:rsidRPr="00BA1DE5" w:rsidRDefault="00151A17" w:rsidP="00151A17">
      <w:pPr>
        <w:rPr>
          <w:rFonts w:ascii="Calibri" w:hAnsi="Calibri"/>
          <w:b/>
          <w:sz w:val="28"/>
          <w:szCs w:val="28"/>
        </w:rPr>
      </w:pPr>
      <w:r w:rsidRPr="00BA1DE5">
        <w:rPr>
          <w:rFonts w:ascii="Calibri" w:hAnsi="Calibri"/>
          <w:b/>
          <w:sz w:val="28"/>
          <w:szCs w:val="28"/>
        </w:rPr>
        <w:t xml:space="preserve">Titulli i lëndës: </w:t>
      </w:r>
      <w:r w:rsidR="0010395A">
        <w:rPr>
          <w:rFonts w:ascii="Calibri" w:hAnsi="Calibri"/>
          <w:b/>
          <w:sz w:val="28"/>
          <w:szCs w:val="28"/>
        </w:rPr>
        <w:t>Procese stokastike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1537"/>
        <w:gridCol w:w="1770"/>
        <w:gridCol w:w="2044"/>
      </w:tblGrid>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rPr>
                <w:rFonts w:ascii="Calibri" w:hAnsi="Calibri"/>
                <w:b/>
                <w:lang w:val="sq-AL"/>
              </w:rPr>
            </w:pPr>
            <w:r w:rsidRPr="00BA1DE5">
              <w:rPr>
                <w:rFonts w:ascii="Calibri" w:hAnsi="Calibri"/>
                <w:b/>
                <w:lang w:val="sq-AL"/>
              </w:rPr>
              <w:t>Informatat themelore për</w:t>
            </w:r>
            <w:r w:rsidRPr="00BA1DE5">
              <w:rPr>
                <w:rFonts w:ascii="Calibri" w:hAnsi="Calibri"/>
                <w:b/>
                <w:szCs w:val="28"/>
                <w:lang w:val="sq-AL"/>
              </w:rPr>
              <w:t xml:space="preserve"> lëndën</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 xml:space="preserve">Njësia akademike: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FA34A9" w:rsidP="00FA34A9">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 xml:space="preserve">FShMN- </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Titulli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FA34A9" w:rsidRDefault="0010395A" w:rsidP="00FA34A9">
            <w:pPr>
              <w:rPr>
                <w:rFonts w:eastAsiaTheme="minorHAnsi"/>
              </w:rPr>
            </w:pPr>
            <w:r>
              <w:rPr>
                <w:rFonts w:ascii="Times New Roman" w:hAnsi="Times New Roman"/>
                <w:bCs/>
                <w:sz w:val="24"/>
                <w:szCs w:val="24"/>
              </w:rPr>
              <w:t>Procese stokastike I</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Niveli: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FA34A9"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Bachelor</w:t>
            </w:r>
            <w:r w:rsidR="0010395A">
              <w:rPr>
                <w:rFonts w:asciiTheme="minorHAnsi" w:eastAsiaTheme="minorHAnsi" w:hAnsiTheme="minorHAnsi" w:cstheme="minorBidi"/>
                <w:sz w:val="22"/>
                <w:szCs w:val="22"/>
                <w:lang w:val="sq-AL"/>
              </w:rPr>
              <w:t xml:space="preserve"> </w:t>
            </w:r>
            <w:r w:rsidRPr="00FA34A9">
              <w:rPr>
                <w:rFonts w:asciiTheme="minorHAnsi" w:eastAsiaTheme="minorHAnsi" w:hAnsiTheme="minorHAnsi" w:cstheme="minorBidi"/>
                <w:sz w:val="22"/>
                <w:szCs w:val="22"/>
                <w:lang w:val="sq-AL"/>
              </w:rPr>
              <w:t>(</w:t>
            </w:r>
            <w:proofErr w:type="spellStart"/>
            <w:r w:rsidRPr="00FA34A9">
              <w:rPr>
                <w:bCs/>
                <w:color w:val="201F1E"/>
                <w:bdr w:val="none" w:sz="0" w:space="0" w:color="auto" w:frame="1"/>
                <w:shd w:val="clear" w:color="auto" w:fill="FFFFFF"/>
                <w:lang w:val="fr-FR"/>
              </w:rPr>
              <w:t>Matematike</w:t>
            </w:r>
            <w:proofErr w:type="spellEnd"/>
            <w:r w:rsidRPr="00FA34A9">
              <w:rPr>
                <w:bCs/>
                <w:color w:val="201F1E"/>
                <w:bdr w:val="none" w:sz="0" w:space="0" w:color="auto" w:frame="1"/>
                <w:shd w:val="clear" w:color="auto" w:fill="FFFFFF"/>
                <w:lang w:val="fr-FR"/>
              </w:rPr>
              <w:t xml:space="preserve"> </w:t>
            </w:r>
            <w:proofErr w:type="spellStart"/>
            <w:r w:rsidRPr="00FA34A9">
              <w:rPr>
                <w:bCs/>
                <w:color w:val="201F1E"/>
                <w:bdr w:val="none" w:sz="0" w:space="0" w:color="auto" w:frame="1"/>
                <w:shd w:val="clear" w:color="auto" w:fill="FFFFFF"/>
                <w:lang w:val="fr-FR"/>
              </w:rPr>
              <w:t>Financiare</w:t>
            </w:r>
            <w:proofErr w:type="spellEnd"/>
            <w:r w:rsidRPr="00FA34A9">
              <w:rPr>
                <w:bCs/>
                <w:color w:val="201F1E"/>
                <w:bdr w:val="none" w:sz="0" w:space="0" w:color="auto" w:frame="1"/>
                <w:shd w:val="clear" w:color="auto" w:fill="FFFFFF"/>
                <w:lang w:val="fr-FR"/>
              </w:rPr>
              <w:t xml:space="preserve"> ne Banka </w:t>
            </w:r>
            <w:proofErr w:type="spellStart"/>
            <w:r w:rsidRPr="00FA34A9">
              <w:rPr>
                <w:bCs/>
                <w:color w:val="201F1E"/>
                <w:bdr w:val="none" w:sz="0" w:space="0" w:color="auto" w:frame="1"/>
                <w:shd w:val="clear" w:color="auto" w:fill="FFFFFF"/>
                <w:lang w:val="fr-FR"/>
              </w:rPr>
              <w:t>dhe</w:t>
            </w:r>
            <w:proofErr w:type="spellEnd"/>
            <w:r w:rsidRPr="00FA34A9">
              <w:rPr>
                <w:bCs/>
                <w:color w:val="201F1E"/>
                <w:bdr w:val="none" w:sz="0" w:space="0" w:color="auto" w:frame="1"/>
                <w:shd w:val="clear" w:color="auto" w:fill="FFFFFF"/>
                <w:lang w:val="fr-FR"/>
              </w:rPr>
              <w:t xml:space="preserve"> </w:t>
            </w:r>
            <w:proofErr w:type="spellStart"/>
            <w:r w:rsidRPr="00FA34A9">
              <w:rPr>
                <w:bCs/>
                <w:color w:val="201F1E"/>
                <w:bdr w:val="none" w:sz="0" w:space="0" w:color="auto" w:frame="1"/>
                <w:shd w:val="clear" w:color="auto" w:fill="FFFFFF"/>
                <w:lang w:val="fr-FR"/>
              </w:rPr>
              <w:t>Sigurime</w:t>
            </w:r>
            <w:proofErr w:type="spellEnd"/>
            <w:r w:rsidRPr="00FA34A9">
              <w:rPr>
                <w:rFonts w:asciiTheme="minorHAnsi" w:eastAsiaTheme="minorHAnsi" w:hAnsiTheme="minorHAnsi" w:cstheme="minorBidi"/>
                <w:sz w:val="22"/>
                <w:szCs w:val="22"/>
                <w:lang w:val="sq-AL"/>
              </w:rPr>
              <w:t>)</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Statusi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10395A"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Obligative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Viti i studimeve:</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FA34A9" w:rsidP="00FA34A9">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 xml:space="preserve">Viti i </w:t>
            </w:r>
            <w:r w:rsidR="00193CBB">
              <w:rPr>
                <w:rFonts w:asciiTheme="minorHAnsi" w:eastAsiaTheme="minorHAnsi" w:hAnsiTheme="minorHAnsi" w:cstheme="minorBidi"/>
                <w:sz w:val="22"/>
                <w:szCs w:val="22"/>
                <w:lang w:val="sq-AL"/>
              </w:rPr>
              <w:t>t</w:t>
            </w:r>
            <w:r>
              <w:rPr>
                <w:rFonts w:asciiTheme="minorHAnsi" w:eastAsiaTheme="minorHAnsi" w:hAnsiTheme="minorHAnsi" w:cstheme="minorBidi"/>
                <w:sz w:val="22"/>
                <w:szCs w:val="22"/>
                <w:lang w:val="sq-AL"/>
              </w:rPr>
              <w:t>ret</w:t>
            </w:r>
            <w:r w:rsidR="00193CBB">
              <w:rPr>
                <w:rFonts w:asciiTheme="minorHAnsi" w:eastAsiaTheme="minorHAnsi" w:hAnsiTheme="minorHAnsi" w:cstheme="minorBidi"/>
                <w:sz w:val="22"/>
                <w:szCs w:val="22"/>
                <w:lang w:val="sq-AL"/>
              </w:rPr>
              <w:t xml:space="preserve">ë / Semestri i </w:t>
            </w:r>
            <w:r w:rsidR="0010395A">
              <w:rPr>
                <w:rFonts w:asciiTheme="minorHAnsi" w:eastAsiaTheme="minorHAnsi" w:hAnsiTheme="minorHAnsi" w:cstheme="minorBidi"/>
                <w:sz w:val="22"/>
                <w:szCs w:val="22"/>
                <w:lang w:val="sq-AL"/>
              </w:rPr>
              <w:t>pest</w:t>
            </w:r>
            <w:r w:rsidR="00193CBB">
              <w:rPr>
                <w:rFonts w:asciiTheme="minorHAnsi" w:eastAsiaTheme="minorHAnsi" w:hAnsiTheme="minorHAnsi" w:cstheme="minorBidi"/>
                <w:sz w:val="22"/>
                <w:szCs w:val="22"/>
                <w:lang w:val="sq-AL"/>
              </w:rPr>
              <w:t>ë</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Numri i orëve në javë:</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FA34A9"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2</w:t>
            </w:r>
            <w:r w:rsidR="00193CBB">
              <w:rPr>
                <w:rFonts w:asciiTheme="minorHAnsi" w:eastAsiaTheme="minorHAnsi" w:hAnsiTheme="minorHAnsi" w:cstheme="minorBidi"/>
                <w:sz w:val="22"/>
                <w:szCs w:val="22"/>
                <w:lang w:val="sq-AL"/>
              </w:rPr>
              <w:t>+0+2</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Kreditë ECTS: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10395A"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4</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Koha / Vendi: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FA34A9" w:rsidP="00FA34A9">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N/A, Matematikë</w:t>
            </w:r>
          </w:p>
        </w:tc>
      </w:tr>
      <w:tr w:rsidR="00193CBB" w:rsidRPr="00BA1DE5" w:rsidTr="001E3C40">
        <w:tc>
          <w:tcPr>
            <w:tcW w:w="3505" w:type="dxa"/>
            <w:tcBorders>
              <w:top w:val="single" w:sz="4" w:space="0" w:color="000000"/>
              <w:left w:val="single" w:sz="4" w:space="0" w:color="000000"/>
              <w:bottom w:val="single" w:sz="4" w:space="0" w:color="000000"/>
              <w:right w:val="single" w:sz="4" w:space="0" w:color="000000"/>
            </w:tcBorders>
          </w:tcPr>
          <w:p w:rsidR="00193CBB" w:rsidRPr="00BA1DE5" w:rsidRDefault="00193CBB" w:rsidP="00193CBB">
            <w:pPr>
              <w:pStyle w:val="NoSpacing"/>
              <w:rPr>
                <w:rFonts w:ascii="Calibri" w:hAnsi="Calibri"/>
                <w:b/>
                <w:szCs w:val="28"/>
                <w:lang w:val="sq-AL"/>
              </w:rPr>
            </w:pPr>
            <w:r w:rsidRPr="00BA1DE5">
              <w:rPr>
                <w:rFonts w:ascii="Calibri" w:hAnsi="Calibri"/>
                <w:b/>
                <w:szCs w:val="28"/>
                <w:lang w:val="sq-AL"/>
              </w:rPr>
              <w:t>Mësimdhënësi:</w:t>
            </w:r>
          </w:p>
        </w:tc>
        <w:tc>
          <w:tcPr>
            <w:tcW w:w="5351" w:type="dxa"/>
            <w:gridSpan w:val="3"/>
            <w:tcBorders>
              <w:top w:val="single" w:sz="4" w:space="0" w:color="000000"/>
              <w:left w:val="single" w:sz="4" w:space="0" w:color="000000"/>
              <w:bottom w:val="single" w:sz="4" w:space="0" w:color="000000"/>
              <w:right w:val="single" w:sz="4" w:space="0" w:color="000000"/>
            </w:tcBorders>
          </w:tcPr>
          <w:p w:rsidR="00193CBB" w:rsidRPr="007F18A5" w:rsidRDefault="00193CBB" w:rsidP="00FA34A9">
            <w:pPr>
              <w:pStyle w:val="NoSpacing"/>
              <w:rPr>
                <w:rFonts w:asciiTheme="minorHAnsi" w:eastAsiaTheme="minorHAnsi" w:hAnsiTheme="minorHAnsi" w:cstheme="minorBidi"/>
                <w:sz w:val="22"/>
                <w:szCs w:val="22"/>
              </w:rPr>
            </w:pPr>
            <w:r w:rsidRPr="007F18A5">
              <w:rPr>
                <w:rFonts w:asciiTheme="minorHAnsi" w:eastAsiaTheme="minorHAnsi" w:hAnsiTheme="minorHAnsi" w:cstheme="minorBidi"/>
                <w:sz w:val="22"/>
                <w:szCs w:val="22"/>
              </w:rPr>
              <w:t>Dr.</w:t>
            </w:r>
            <w:r w:rsidR="00FA34A9">
              <w:rPr>
                <w:rFonts w:asciiTheme="minorHAnsi" w:eastAsiaTheme="minorHAnsi" w:hAnsiTheme="minorHAnsi" w:cstheme="minorBidi"/>
                <w:sz w:val="22"/>
                <w:szCs w:val="22"/>
              </w:rPr>
              <w:t>sc</w:t>
            </w:r>
            <w:r w:rsidRPr="007F18A5">
              <w:rPr>
                <w:rFonts w:asciiTheme="minorHAnsi" w:eastAsiaTheme="minorHAnsi" w:hAnsiTheme="minorHAnsi" w:cstheme="minorBidi"/>
                <w:sz w:val="22"/>
                <w:szCs w:val="22"/>
              </w:rPr>
              <w:t xml:space="preserve"> </w:t>
            </w:r>
            <w:r w:rsidR="00FA34A9">
              <w:rPr>
                <w:rFonts w:asciiTheme="minorHAnsi" w:eastAsiaTheme="minorHAnsi" w:hAnsiTheme="minorHAnsi" w:cstheme="minorBidi"/>
                <w:sz w:val="22"/>
                <w:szCs w:val="22"/>
              </w:rPr>
              <w:t xml:space="preserve">Behar </w:t>
            </w:r>
            <w:proofErr w:type="spellStart"/>
            <w:r w:rsidR="00FA34A9">
              <w:rPr>
                <w:rFonts w:asciiTheme="minorHAnsi" w:eastAsiaTheme="minorHAnsi" w:hAnsiTheme="minorHAnsi" w:cstheme="minorBidi"/>
                <w:sz w:val="22"/>
                <w:szCs w:val="22"/>
              </w:rPr>
              <w:t>Baxhaku</w:t>
            </w:r>
            <w:proofErr w:type="spellEnd"/>
          </w:p>
        </w:tc>
      </w:tr>
      <w:tr w:rsidR="00193CBB" w:rsidRPr="00BA1DE5" w:rsidTr="001E3C40">
        <w:tc>
          <w:tcPr>
            <w:tcW w:w="3505" w:type="dxa"/>
            <w:tcBorders>
              <w:top w:val="single" w:sz="4" w:space="0" w:color="000000"/>
              <w:left w:val="single" w:sz="4" w:space="0" w:color="000000"/>
              <w:bottom w:val="single" w:sz="4" w:space="0" w:color="000000"/>
              <w:right w:val="single" w:sz="4" w:space="0" w:color="000000"/>
            </w:tcBorders>
          </w:tcPr>
          <w:p w:rsidR="00193CBB" w:rsidRPr="00BA1DE5" w:rsidRDefault="00193CBB" w:rsidP="00193CBB">
            <w:pPr>
              <w:pStyle w:val="NoSpacing"/>
              <w:rPr>
                <w:rFonts w:ascii="Calibri" w:hAnsi="Calibri"/>
                <w:b/>
                <w:szCs w:val="28"/>
                <w:lang w:val="sq-AL"/>
              </w:rPr>
            </w:pPr>
            <w:r w:rsidRPr="00BA1DE5">
              <w:rPr>
                <w:rFonts w:ascii="Calibri" w:hAnsi="Calibri"/>
                <w:b/>
                <w:szCs w:val="28"/>
                <w:lang w:val="sq-AL"/>
              </w:rPr>
              <w:t xml:space="preserve">Të dhënat kontaktuese: </w:t>
            </w:r>
          </w:p>
        </w:tc>
        <w:tc>
          <w:tcPr>
            <w:tcW w:w="5351" w:type="dxa"/>
            <w:gridSpan w:val="3"/>
            <w:tcBorders>
              <w:top w:val="single" w:sz="4" w:space="0" w:color="000000"/>
              <w:left w:val="single" w:sz="4" w:space="0" w:color="000000"/>
              <w:bottom w:val="single" w:sz="4" w:space="0" w:color="000000"/>
              <w:right w:val="single" w:sz="4" w:space="0" w:color="000000"/>
            </w:tcBorders>
          </w:tcPr>
          <w:p w:rsidR="00193CBB" w:rsidRPr="00193CBB" w:rsidRDefault="00FA34A9" w:rsidP="00FA34A9">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behar</w:t>
            </w:r>
            <w:r w:rsidR="00193CBB" w:rsidRPr="00193CBB">
              <w:rPr>
                <w:rFonts w:asciiTheme="minorHAnsi" w:eastAsiaTheme="minorHAnsi" w:hAnsiTheme="minorHAnsi" w:cstheme="minorBidi"/>
                <w:sz w:val="22"/>
                <w:szCs w:val="22"/>
                <w:lang w:val="sq-AL"/>
              </w:rPr>
              <w:t>.</w:t>
            </w:r>
            <w:r>
              <w:rPr>
                <w:rFonts w:asciiTheme="minorHAnsi" w:eastAsiaTheme="minorHAnsi" w:hAnsiTheme="minorHAnsi" w:cstheme="minorBidi"/>
                <w:sz w:val="22"/>
                <w:szCs w:val="22"/>
                <w:lang w:val="sq-AL"/>
              </w:rPr>
              <w:t>baxhaku</w:t>
            </w:r>
            <w:r w:rsidR="00193CBB" w:rsidRPr="00193CBB">
              <w:rPr>
                <w:rFonts w:asciiTheme="minorHAnsi" w:eastAsiaTheme="minorHAnsi" w:hAnsiTheme="minorHAnsi" w:cstheme="minorBidi"/>
                <w:sz w:val="22"/>
                <w:szCs w:val="22"/>
                <w:lang w:val="sq-AL"/>
              </w:rPr>
              <w:t>@uni-pr.edu</w:t>
            </w:r>
          </w:p>
        </w:tc>
      </w:tr>
      <w:tr w:rsidR="00193CBB"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93CBB" w:rsidRPr="00BA1DE5" w:rsidRDefault="00193CBB" w:rsidP="00193CBB">
            <w:pPr>
              <w:pStyle w:val="NoSpacing"/>
              <w:rPr>
                <w:rFonts w:ascii="Calibri" w:hAnsi="Calibri"/>
                <w:lang w:val="sq-AL"/>
              </w:rPr>
            </w:pPr>
          </w:p>
        </w:tc>
      </w:tr>
      <w:tr w:rsidR="00193CBB" w:rsidRPr="00BA1DE5" w:rsidTr="001E3C40">
        <w:tc>
          <w:tcPr>
            <w:tcW w:w="3505" w:type="dxa"/>
            <w:tcBorders>
              <w:top w:val="single" w:sz="4" w:space="0" w:color="000000"/>
              <w:left w:val="single" w:sz="4" w:space="0" w:color="000000"/>
              <w:bottom w:val="single" w:sz="4" w:space="0" w:color="000000"/>
              <w:right w:val="single" w:sz="4" w:space="0" w:color="000000"/>
            </w:tcBorders>
          </w:tcPr>
          <w:p w:rsidR="00193CBB" w:rsidRPr="00BA1DE5" w:rsidRDefault="00193CBB" w:rsidP="00193CBB">
            <w:pPr>
              <w:pStyle w:val="NoSpacing"/>
              <w:rPr>
                <w:rFonts w:ascii="Calibri" w:hAnsi="Calibri"/>
                <w:b/>
                <w:lang w:val="sq-AL"/>
              </w:rPr>
            </w:pPr>
            <w:r w:rsidRPr="00BA1DE5">
              <w:rPr>
                <w:rFonts w:ascii="Calibri" w:hAnsi="Calibri"/>
                <w:b/>
                <w:lang w:val="sq-AL"/>
              </w:rPr>
              <w:t xml:space="preserve">Përshkrimi i </w:t>
            </w:r>
            <w:r w:rsidRPr="00BA1DE5">
              <w:rPr>
                <w:rFonts w:ascii="Calibri" w:hAnsi="Calibri"/>
                <w:b/>
                <w:szCs w:val="28"/>
                <w:lang w:val="sq-AL"/>
              </w:rPr>
              <w:t>lëndës</w:t>
            </w:r>
            <w:r w:rsidRPr="00BA1DE5">
              <w:rPr>
                <w:rFonts w:ascii="Calibri" w:hAnsi="Calibri"/>
                <w:b/>
                <w:lang w:val="sq-AL"/>
              </w:rPr>
              <w:t>:</w:t>
            </w:r>
          </w:p>
        </w:tc>
        <w:tc>
          <w:tcPr>
            <w:tcW w:w="5351" w:type="dxa"/>
            <w:gridSpan w:val="3"/>
            <w:tcBorders>
              <w:top w:val="single" w:sz="4" w:space="0" w:color="000000"/>
              <w:left w:val="single" w:sz="4" w:space="0" w:color="000000"/>
              <w:bottom w:val="single" w:sz="4" w:space="0" w:color="000000"/>
              <w:right w:val="single" w:sz="4" w:space="0" w:color="000000"/>
            </w:tcBorders>
          </w:tcPr>
          <w:p w:rsidR="00406677" w:rsidRDefault="00406677" w:rsidP="00406677">
            <w:pPr>
              <w:autoSpaceDE w:val="0"/>
              <w:autoSpaceDN w:val="0"/>
              <w:adjustRightInd w:val="0"/>
              <w:jc w:val="both"/>
              <w:rPr>
                <w:rFonts w:ascii="Times New Roman" w:hAnsi="Times New Roman" w:cs="Times New Roman"/>
              </w:rPr>
            </w:pPr>
            <w:r w:rsidRPr="00336D22">
              <w:rPr>
                <w:rFonts w:ascii="Times New Roman" w:hAnsi="Times New Roman" w:cs="Times New Roman"/>
              </w:rPr>
              <w:t xml:space="preserve">Në këtë kurs jepen kuptimet dhe pohimet themelore mbi </w:t>
            </w:r>
            <w:r>
              <w:t>Procesin Wiener, sjellja Browniane dhe Browniane gjeometrike, lema Ito dhe integrali i saj, Vlerësimi i opsioneve europiane, modeli Black and Scholes, opsionet europiane Call dhe Put, njëvlefshmëria Put-Call, strategji tregtimit të opsioneve. Modeli stokastik për ekuacionet diferenciale për interesat afatshkurtër, normat e interesit të derivativeve, bondet zero-kupon etj.</w:t>
            </w:r>
          </w:p>
          <w:p w:rsidR="00193CBB" w:rsidRPr="00BA1DE5" w:rsidRDefault="00193CBB" w:rsidP="00FA34A9">
            <w:pPr>
              <w:pStyle w:val="NoSpacing"/>
              <w:spacing w:line="240" w:lineRule="exact"/>
              <w:rPr>
                <w:rFonts w:asciiTheme="minorHAnsi" w:hAnsiTheme="minorHAnsi" w:cstheme="minorHAnsi"/>
                <w:sz w:val="22"/>
                <w:szCs w:val="22"/>
                <w:lang w:val="sq-AL"/>
              </w:rPr>
            </w:pPr>
            <w:r w:rsidRPr="00193CBB">
              <w:rPr>
                <w:rFonts w:asciiTheme="minorHAnsi" w:hAnsiTheme="minorHAnsi" w:cstheme="minorHAnsi"/>
                <w:b/>
                <w:sz w:val="22"/>
                <w:szCs w:val="22"/>
                <w:lang w:val="sq-AL"/>
              </w:rPr>
              <w:t>Parakushtet:</w:t>
            </w:r>
            <w:r>
              <w:rPr>
                <w:rFonts w:asciiTheme="minorHAnsi" w:hAnsiTheme="minorHAnsi" w:cstheme="minorHAnsi"/>
                <w:sz w:val="22"/>
                <w:szCs w:val="22"/>
                <w:lang w:val="sq-AL"/>
              </w:rPr>
              <w:t xml:space="preserve"> </w:t>
            </w:r>
            <w:r w:rsidR="00FA34A9">
              <w:rPr>
                <w:rFonts w:asciiTheme="minorHAnsi" w:hAnsiTheme="minorHAnsi" w:cstheme="minorHAnsi"/>
                <w:sz w:val="22"/>
                <w:szCs w:val="22"/>
                <w:lang w:val="sq-AL"/>
              </w:rPr>
              <w:t>Statistika matematike</w:t>
            </w:r>
          </w:p>
        </w:tc>
      </w:tr>
      <w:tr w:rsidR="00193CBB" w:rsidRPr="00BA1DE5" w:rsidTr="001E3C40">
        <w:tc>
          <w:tcPr>
            <w:tcW w:w="3505" w:type="dxa"/>
            <w:tcBorders>
              <w:top w:val="single" w:sz="4" w:space="0" w:color="000000"/>
              <w:left w:val="single" w:sz="4" w:space="0" w:color="000000"/>
              <w:bottom w:val="single" w:sz="4" w:space="0" w:color="000000"/>
              <w:right w:val="single" w:sz="4" w:space="0" w:color="000000"/>
            </w:tcBorders>
          </w:tcPr>
          <w:p w:rsidR="00193CBB" w:rsidRPr="00BA1DE5" w:rsidRDefault="00193CBB" w:rsidP="00193CBB">
            <w:pPr>
              <w:pStyle w:val="NoSpacing"/>
              <w:rPr>
                <w:rFonts w:asciiTheme="minorHAnsi" w:hAnsiTheme="minorHAnsi" w:cstheme="minorHAnsi"/>
                <w:b/>
                <w:sz w:val="22"/>
                <w:szCs w:val="22"/>
                <w:lang w:val="sq-AL"/>
              </w:rPr>
            </w:pPr>
            <w:r w:rsidRPr="00BA1DE5">
              <w:rPr>
                <w:rFonts w:asciiTheme="minorHAnsi" w:hAnsiTheme="minorHAnsi" w:cstheme="minorHAnsi"/>
                <w:b/>
                <w:sz w:val="22"/>
                <w:szCs w:val="22"/>
                <w:lang w:val="sq-AL"/>
              </w:rPr>
              <w:t>Qëllimet e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406677" w:rsidRPr="006B3CEF" w:rsidRDefault="00406677" w:rsidP="00406677">
            <w:pPr>
              <w:jc w:val="both"/>
              <w:rPr>
                <w:rFonts w:ascii="Times New Roman" w:hAnsi="Times New Roman" w:cs="Times New Roman"/>
                <w:b/>
                <w:sz w:val="24"/>
                <w:szCs w:val="24"/>
              </w:rPr>
            </w:pPr>
            <w:r w:rsidRPr="006B3CEF">
              <w:rPr>
                <w:rFonts w:ascii="Times New Roman" w:hAnsi="Times New Roman" w:cs="Times New Roman"/>
                <w:sz w:val="24"/>
                <w:szCs w:val="24"/>
              </w:rPr>
              <w:t>Qëllimi i kursit është njohja e studentëve me kuptimet themelore te proceseve stokastike</w:t>
            </w:r>
            <w:r>
              <w:rPr>
                <w:rFonts w:ascii="Times New Roman" w:hAnsi="Times New Roman" w:cs="Times New Roman"/>
                <w:sz w:val="24"/>
                <w:szCs w:val="24"/>
              </w:rPr>
              <w:t xml:space="preserve"> dhe</w:t>
            </w:r>
            <w:r w:rsidRPr="006B3CEF">
              <w:rPr>
                <w:rFonts w:ascii="Times New Roman" w:hAnsi="Times New Roman" w:cs="Times New Roman"/>
                <w:bCs/>
                <w:sz w:val="24"/>
                <w:szCs w:val="24"/>
              </w:rPr>
              <w:t xml:space="preserve"> </w:t>
            </w:r>
            <w:r>
              <w:rPr>
                <w:rFonts w:ascii="Times New Roman" w:hAnsi="Times New Roman" w:cs="Times New Roman"/>
              </w:rPr>
              <w:t>aftësimi</w:t>
            </w:r>
            <w:r w:rsidRPr="006B3CEF">
              <w:rPr>
                <w:rFonts w:ascii="Times New Roman" w:hAnsi="Times New Roman" w:cs="Times New Roman"/>
              </w:rPr>
              <w:t xml:space="preserve"> </w:t>
            </w:r>
            <w:r>
              <w:rPr>
                <w:rFonts w:ascii="Times New Roman" w:hAnsi="Times New Roman" w:cs="Times New Roman"/>
              </w:rPr>
              <w:t>i studentëve</w:t>
            </w:r>
            <w:r w:rsidRPr="006B3CEF">
              <w:rPr>
                <w:rFonts w:ascii="Times New Roman" w:hAnsi="Times New Roman" w:cs="Times New Roman"/>
              </w:rPr>
              <w:t xml:space="preserve"> në një analizë praktike të llogaritjeve teorike të trajtuara më parë në kurse të ndryshme finance. Studentët do të kuptojnë përmes shembujve ilustrues cili është trajtimi teorik i modeleve financiare dhe simulimeve, zbatimi praktik dhe fusha kryesore e përdorimit të tyre. </w:t>
            </w:r>
          </w:p>
          <w:p w:rsidR="00193CBB" w:rsidRPr="00193CBB" w:rsidRDefault="00193CBB" w:rsidP="00FA34A9">
            <w:pPr>
              <w:shd w:val="solid" w:color="FFFFFF" w:fill="auto"/>
              <w:jc w:val="both"/>
              <w:rPr>
                <w:rFonts w:cs="Times New Roman"/>
                <w:b/>
              </w:rPr>
            </w:pPr>
          </w:p>
        </w:tc>
      </w:tr>
      <w:tr w:rsidR="00193CBB"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93CBB" w:rsidRPr="00BA1DE5" w:rsidRDefault="00193CBB" w:rsidP="00193CBB">
            <w:pPr>
              <w:pStyle w:val="NoSpacing"/>
              <w:rPr>
                <w:rFonts w:ascii="Calibri" w:hAnsi="Calibri"/>
                <w:b/>
                <w:lang w:val="sq-AL"/>
              </w:rPr>
            </w:pPr>
            <w:r w:rsidRPr="00BA1DE5">
              <w:rPr>
                <w:rFonts w:asciiTheme="minorHAnsi" w:hAnsiTheme="minorHAnsi" w:cstheme="minorHAnsi"/>
                <w:b/>
                <w:sz w:val="22"/>
                <w:szCs w:val="22"/>
                <w:lang w:val="sq-AL"/>
              </w:rPr>
              <w:t>Rezultatet e pritshme të nxënies</w:t>
            </w:r>
            <w:r w:rsidRPr="00BA1DE5">
              <w:rPr>
                <w:rFonts w:ascii="Calibri" w:hAnsi="Calibri"/>
                <w:b/>
                <w:lang w:val="sq-AL"/>
              </w:rPr>
              <w:t>:</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406677" w:rsidRPr="006B3CEF" w:rsidRDefault="00406677" w:rsidP="00406677">
            <w:pPr>
              <w:autoSpaceDE w:val="0"/>
              <w:autoSpaceDN w:val="0"/>
              <w:adjustRightInd w:val="0"/>
              <w:rPr>
                <w:rFonts w:ascii="Times New Roman" w:hAnsi="Times New Roman" w:cs="Times New Roman"/>
                <w:sz w:val="24"/>
                <w:szCs w:val="24"/>
              </w:rPr>
            </w:pPr>
            <w:r w:rsidRPr="006B3CEF">
              <w:rPr>
                <w:rFonts w:ascii="Times New Roman" w:hAnsi="Times New Roman" w:cs="Times New Roman"/>
                <w:sz w:val="24"/>
                <w:szCs w:val="24"/>
              </w:rPr>
              <w:t>Studentët duhet të jenë në gjendje:</w:t>
            </w:r>
          </w:p>
          <w:p w:rsidR="00406677" w:rsidRPr="00336D22" w:rsidRDefault="00406677" w:rsidP="00406677">
            <w:pPr>
              <w:numPr>
                <w:ilvl w:val="0"/>
                <w:numId w:val="6"/>
              </w:numPr>
              <w:spacing w:after="0" w:line="240" w:lineRule="auto"/>
              <w:jc w:val="both"/>
              <w:rPr>
                <w:rFonts w:ascii="Times New Roman" w:hAnsi="Times New Roman" w:cs="Times New Roman"/>
              </w:rPr>
            </w:pPr>
            <w:r>
              <w:rPr>
                <w:rFonts w:ascii="Times New Roman" w:hAnsi="Times New Roman" w:cs="Times New Roman"/>
              </w:rPr>
              <w:t>t</w:t>
            </w:r>
            <w:r w:rsidRPr="00336D22">
              <w:rPr>
                <w:rFonts w:ascii="Times New Roman" w:hAnsi="Times New Roman" w:cs="Times New Roman"/>
              </w:rPr>
              <w:t>ë japë një ide të qartë të elementëve kryesorë të lëndës.</w:t>
            </w:r>
          </w:p>
          <w:p w:rsidR="00406677" w:rsidRPr="00336D22" w:rsidRDefault="00406677" w:rsidP="00406677">
            <w:pPr>
              <w:numPr>
                <w:ilvl w:val="0"/>
                <w:numId w:val="6"/>
              </w:numPr>
              <w:spacing w:after="0" w:line="240" w:lineRule="auto"/>
              <w:jc w:val="both"/>
              <w:rPr>
                <w:rFonts w:ascii="Times New Roman" w:hAnsi="Times New Roman" w:cs="Times New Roman"/>
              </w:rPr>
            </w:pPr>
            <w:r>
              <w:rPr>
                <w:rFonts w:ascii="Times New Roman" w:hAnsi="Times New Roman" w:cs="Times New Roman"/>
              </w:rPr>
              <w:t>t</w:t>
            </w:r>
            <w:r w:rsidRPr="00336D22">
              <w:rPr>
                <w:rFonts w:ascii="Times New Roman" w:hAnsi="Times New Roman" w:cs="Times New Roman"/>
              </w:rPr>
              <w:t>ë krijojë një lidhje logjike midis kapitujve</w:t>
            </w:r>
          </w:p>
          <w:p w:rsidR="00406677" w:rsidRPr="00336D22" w:rsidRDefault="00406677" w:rsidP="00406677">
            <w:pPr>
              <w:numPr>
                <w:ilvl w:val="0"/>
                <w:numId w:val="6"/>
              </w:numPr>
              <w:spacing w:after="0" w:line="240" w:lineRule="auto"/>
              <w:jc w:val="both"/>
              <w:rPr>
                <w:rFonts w:ascii="Times New Roman" w:hAnsi="Times New Roman" w:cs="Times New Roman"/>
              </w:rPr>
            </w:pPr>
            <w:r>
              <w:rPr>
                <w:rFonts w:ascii="Times New Roman" w:hAnsi="Times New Roman" w:cs="Times New Roman"/>
              </w:rPr>
              <w:t>t</w:t>
            </w:r>
            <w:r w:rsidRPr="00336D22">
              <w:rPr>
                <w:rFonts w:ascii="Times New Roman" w:hAnsi="Times New Roman" w:cs="Times New Roman"/>
              </w:rPr>
              <w:t>ë insistojë në krijimin e lidhjeve të kësaj lënde me lëndët e tjera dhe në aplikime praktike studimore për pjesën me të madhe të temave.</w:t>
            </w:r>
          </w:p>
          <w:p w:rsidR="00406677" w:rsidRPr="006B3CEF" w:rsidRDefault="00406677" w:rsidP="00406677">
            <w:pPr>
              <w:pStyle w:val="ListParagraph"/>
              <w:numPr>
                <w:ilvl w:val="0"/>
                <w:numId w:val="6"/>
              </w:numPr>
              <w:autoSpaceDE w:val="0"/>
              <w:autoSpaceDN w:val="0"/>
              <w:adjustRightInd w:val="0"/>
              <w:spacing w:after="0" w:line="240" w:lineRule="auto"/>
              <w:rPr>
                <w:rFonts w:eastAsiaTheme="minorHAnsi"/>
                <w:color w:val="000000"/>
              </w:rPr>
            </w:pPr>
            <w:r w:rsidRPr="006B3CEF">
              <w:t>të identifikojnë dhe përdorin proceset e rastit,</w:t>
            </w:r>
          </w:p>
          <w:p w:rsidR="00406677" w:rsidRPr="006B3CEF" w:rsidRDefault="00406677" w:rsidP="00406677">
            <w:pPr>
              <w:pStyle w:val="ListParagraph"/>
              <w:numPr>
                <w:ilvl w:val="0"/>
                <w:numId w:val="6"/>
              </w:numPr>
              <w:autoSpaceDE w:val="0"/>
              <w:autoSpaceDN w:val="0"/>
              <w:adjustRightInd w:val="0"/>
              <w:spacing w:after="0" w:line="240" w:lineRule="auto"/>
              <w:rPr>
                <w:rFonts w:eastAsiaTheme="minorHAnsi"/>
                <w:color w:val="000000"/>
              </w:rPr>
            </w:pPr>
            <w:r>
              <w:t>të kuptojnë trajtimin teorik i modeleve financiare dhe simulimeve</w:t>
            </w:r>
          </w:p>
          <w:p w:rsidR="00406677" w:rsidRPr="006B3CEF" w:rsidRDefault="00406677" w:rsidP="00406677">
            <w:pPr>
              <w:pStyle w:val="ListParagraph"/>
              <w:numPr>
                <w:ilvl w:val="0"/>
                <w:numId w:val="6"/>
              </w:numPr>
              <w:autoSpaceDE w:val="0"/>
              <w:autoSpaceDN w:val="0"/>
              <w:adjustRightInd w:val="0"/>
              <w:spacing w:after="0" w:line="240" w:lineRule="auto"/>
              <w:rPr>
                <w:rFonts w:eastAsiaTheme="minorHAnsi"/>
                <w:color w:val="000000"/>
              </w:rPr>
            </w:pPr>
            <w:r w:rsidRPr="006B3CEF">
              <w:lastRenderedPageBreak/>
              <w:t xml:space="preserve">të aplikojnë në fushën e biznesit, relacione, </w:t>
            </w:r>
          </w:p>
          <w:p w:rsidR="001738DC" w:rsidRPr="00694277" w:rsidRDefault="00406677" w:rsidP="00406677">
            <w:pPr>
              <w:pStyle w:val="ListParagraph"/>
              <w:numPr>
                <w:ilvl w:val="0"/>
                <w:numId w:val="6"/>
              </w:numPr>
              <w:autoSpaceDE w:val="0"/>
              <w:autoSpaceDN w:val="0"/>
              <w:adjustRightInd w:val="0"/>
              <w:spacing w:after="0" w:line="240" w:lineRule="auto"/>
              <w:rPr>
                <w:rFonts w:cs="Times New Roman"/>
              </w:rPr>
            </w:pPr>
            <w:r w:rsidRPr="006B3CEF">
              <w:t>të bëj</w:t>
            </w:r>
            <w:r>
              <w:t>në</w:t>
            </w:r>
            <w:r w:rsidRPr="006B3CEF">
              <w:t xml:space="preserve"> analizimin e fenomeneve natyrore në d</w:t>
            </w:r>
            <w:r>
              <w:t>rejtim të proceseve stokastike</w:t>
            </w:r>
          </w:p>
        </w:tc>
      </w:tr>
      <w:tr w:rsidR="00193CBB" w:rsidRPr="00BA1DE5"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BA1DE5" w:rsidRDefault="00193CBB" w:rsidP="00193CBB">
            <w:pPr>
              <w:pStyle w:val="NoSpacing"/>
              <w:rPr>
                <w:rFonts w:ascii="Calibri" w:hAnsi="Calibri"/>
                <w:i/>
                <w:sz w:val="22"/>
                <w:szCs w:val="22"/>
                <w:lang w:val="sq-AL"/>
              </w:rPr>
            </w:pPr>
          </w:p>
        </w:tc>
      </w:tr>
      <w:tr w:rsidR="00193CBB" w:rsidRPr="00BA1DE5"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BA1DE5" w:rsidRDefault="00193CBB" w:rsidP="00193CBB">
            <w:pPr>
              <w:pStyle w:val="NoSpacing"/>
              <w:jc w:val="center"/>
              <w:rPr>
                <w:rFonts w:ascii="Calibri" w:hAnsi="Calibri"/>
                <w:b/>
                <w:lang w:val="sq-AL"/>
              </w:rPr>
            </w:pPr>
            <w:r>
              <w:rPr>
                <w:rFonts w:ascii="Calibri" w:hAnsi="Calibri"/>
                <w:b/>
                <w:lang w:val="sq-AL"/>
              </w:rPr>
              <w:t>Ngarkesa</w:t>
            </w:r>
            <w:r w:rsidRPr="00BA1DE5">
              <w:rPr>
                <w:rFonts w:ascii="Calibri" w:hAnsi="Calibri"/>
                <w:b/>
                <w:lang w:val="sq-AL"/>
              </w:rPr>
              <w:t xml:space="preserve"> e studentit (duhet të jetë në përputhje me Rezultatet e Nxënies të studentit)</w:t>
            </w:r>
          </w:p>
        </w:tc>
      </w:tr>
      <w:tr w:rsidR="00193CBB" w:rsidRPr="00BA1DE5"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BA1DE5" w:rsidRDefault="00193CBB" w:rsidP="00193CBB">
            <w:pPr>
              <w:spacing w:after="0" w:line="240" w:lineRule="exact"/>
              <w:rPr>
                <w:rFonts w:ascii="Calibri" w:hAnsi="Calibri" w:cs="Arial"/>
                <w:b/>
              </w:rPr>
            </w:pPr>
            <w:r w:rsidRPr="00BA1DE5">
              <w:rPr>
                <w:rFonts w:ascii="Calibri" w:hAnsi="Calibri" w:cs="Arial"/>
                <w:b/>
              </w:rPr>
              <w:t xml:space="preserve">Aktiviteti </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BA1DE5" w:rsidRDefault="00193CBB" w:rsidP="00193CBB">
            <w:pPr>
              <w:spacing w:after="0" w:line="240" w:lineRule="exact"/>
              <w:rPr>
                <w:rFonts w:ascii="Calibri" w:hAnsi="Calibri" w:cs="Arial"/>
                <w:b/>
              </w:rPr>
            </w:pPr>
            <w:r w:rsidRPr="00BA1DE5">
              <w:rPr>
                <w:rFonts w:ascii="Calibri" w:hAnsi="Calibri" w:cs="Arial"/>
                <w:b/>
              </w:rPr>
              <w:t>Orë mësimore</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BA1DE5" w:rsidRDefault="00193CBB" w:rsidP="00193CBB">
            <w:pPr>
              <w:spacing w:after="0" w:line="240" w:lineRule="exact"/>
              <w:rPr>
                <w:rFonts w:ascii="Calibri" w:hAnsi="Calibri" w:cs="Arial"/>
                <w:b/>
              </w:rPr>
            </w:pPr>
            <w:r w:rsidRPr="00BA1DE5">
              <w:rPr>
                <w:rFonts w:ascii="Calibri" w:hAnsi="Calibri" w:cs="Arial"/>
                <w:b/>
              </w:rPr>
              <w:t>Ditë/Javë</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BA1DE5" w:rsidRDefault="00193CBB" w:rsidP="00193CBB">
            <w:pPr>
              <w:spacing w:after="0" w:line="240" w:lineRule="exact"/>
              <w:rPr>
                <w:rFonts w:ascii="Calibri" w:hAnsi="Calibri" w:cs="Arial"/>
                <w:b/>
              </w:rPr>
            </w:pPr>
            <w:r w:rsidRPr="00BA1DE5">
              <w:rPr>
                <w:rFonts w:ascii="Calibri" w:hAnsi="Calibri" w:cs="Arial"/>
                <w:b/>
              </w:rPr>
              <w:t>Gjithsej</w:t>
            </w:r>
          </w:p>
        </w:tc>
      </w:tr>
      <w:tr w:rsidR="00694277" w:rsidRPr="00BA1DE5" w:rsidTr="001E3C40">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694277" w:rsidRPr="00BA1DE5" w:rsidRDefault="00694277" w:rsidP="00694277">
            <w:pPr>
              <w:spacing w:after="0" w:line="240" w:lineRule="exact"/>
              <w:rPr>
                <w:rFonts w:ascii="Calibri" w:hAnsi="Calibri" w:cs="Arial"/>
              </w:rPr>
            </w:pPr>
            <w:r w:rsidRPr="00BA1DE5">
              <w:rPr>
                <w:rFonts w:ascii="Calibri" w:hAnsi="Calibri" w:cs="Arial"/>
              </w:rPr>
              <w:t xml:space="preserve">Ligjëratat </w:t>
            </w:r>
          </w:p>
        </w:tc>
        <w:tc>
          <w:tcPr>
            <w:tcW w:w="1537"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694277" w:rsidRPr="007F18A5" w:rsidRDefault="00FA34A9" w:rsidP="00694277">
            <w:pPr>
              <w:spacing w:after="0" w:line="240" w:lineRule="exact"/>
              <w:jc w:val="center"/>
              <w:rPr>
                <w:rFonts w:cs="Arial"/>
                <w:lang w:val="en-US"/>
              </w:rPr>
            </w:pPr>
            <w:r>
              <w:rPr>
                <w:rFonts w:cs="Arial"/>
                <w:lang w:val="en-US"/>
              </w:rPr>
              <w:t>2</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cs="Arial"/>
                <w:lang w:val="en-US"/>
              </w:rPr>
            </w:pPr>
            <w:r w:rsidRPr="007F18A5">
              <w:rPr>
                <w:rFonts w:cs="Arial"/>
                <w:lang w:val="en-US"/>
              </w:rPr>
              <w:t>15</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694277" w:rsidRPr="007F18A5" w:rsidRDefault="005E55E4" w:rsidP="00694277">
            <w:pPr>
              <w:spacing w:after="0" w:line="240" w:lineRule="exact"/>
              <w:jc w:val="center"/>
              <w:rPr>
                <w:rFonts w:ascii="Calibri" w:hAnsi="Calibri" w:cs="Arial"/>
                <w:lang w:val="en-US"/>
              </w:rPr>
            </w:pPr>
            <w:r>
              <w:rPr>
                <w:rFonts w:ascii="Calibri" w:hAnsi="Calibri" w:cs="Arial"/>
                <w:lang w:val="en-US"/>
              </w:rPr>
              <w:t>30</w:t>
            </w:r>
          </w:p>
        </w:tc>
      </w:tr>
      <w:tr w:rsidR="0069427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483E8E" w:rsidRDefault="00694277" w:rsidP="00694277">
            <w:pPr>
              <w:spacing w:after="0" w:line="240" w:lineRule="exact"/>
              <w:rPr>
                <w:rFonts w:ascii="Calibri" w:hAnsi="Calibri" w:cs="Arial"/>
              </w:rPr>
            </w:pPr>
            <w:r w:rsidRPr="00483E8E">
              <w:rPr>
                <w:rFonts w:ascii="Calibri" w:hAnsi="Calibri" w:cs="Arial"/>
              </w:rPr>
              <w:t xml:space="preserve">Teori/Punë në laborator/Ushtrime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cs="Arial"/>
                <w:lang w:val="en-US"/>
              </w:rPr>
            </w:pPr>
            <w:r w:rsidRPr="007F18A5">
              <w:rPr>
                <w:rFonts w:cs="Arial"/>
                <w:lang w:val="en-US"/>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cs="Arial"/>
                <w:lang w:val="en-US"/>
              </w:rPr>
            </w:pPr>
            <w:r w:rsidRPr="007F18A5">
              <w:rPr>
                <w:rFonts w:cs="Arial"/>
                <w:lang w:val="en-US"/>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7F18A5" w:rsidRDefault="00694277" w:rsidP="00694277">
            <w:pPr>
              <w:spacing w:after="0" w:line="240" w:lineRule="exact"/>
              <w:jc w:val="center"/>
              <w:rPr>
                <w:rFonts w:ascii="Calibri" w:hAnsi="Calibri" w:cs="Arial"/>
                <w:lang w:val="en-US"/>
              </w:rPr>
            </w:pPr>
            <w:r w:rsidRPr="007F18A5">
              <w:rPr>
                <w:rFonts w:ascii="Calibri" w:hAnsi="Calibri" w:cs="Arial"/>
                <w:lang w:val="en-US"/>
              </w:rPr>
              <w:t>30</w:t>
            </w:r>
          </w:p>
        </w:tc>
      </w:tr>
      <w:tr w:rsidR="0069427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BA1DE5" w:rsidRDefault="00694277" w:rsidP="00694277">
            <w:pPr>
              <w:spacing w:after="0" w:line="240" w:lineRule="exact"/>
              <w:rPr>
                <w:rFonts w:ascii="Calibri" w:hAnsi="Calibri" w:cs="Arial"/>
              </w:rPr>
            </w:pPr>
            <w:r w:rsidRPr="00BA1DE5">
              <w:rPr>
                <w:rFonts w:ascii="Calibri" w:hAnsi="Calibri" w:cs="Arial"/>
              </w:rPr>
              <w:t>Punë praktike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cs="Arial"/>
                <w:lang w:val="en-US"/>
              </w:rPr>
            </w:pPr>
            <w:r w:rsidRPr="007F18A5">
              <w:rPr>
                <w:rFonts w:cs="Arial"/>
                <w:lang w:val="en-US"/>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cs="Arial"/>
                <w:lang w:val="en-US"/>
              </w:rPr>
            </w:pPr>
            <w:r w:rsidRPr="007F18A5">
              <w:rPr>
                <w:rFonts w:cs="Arial"/>
                <w:lang w:val="en-US"/>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7F18A5" w:rsidRDefault="00694277" w:rsidP="00694277">
            <w:pPr>
              <w:spacing w:after="0" w:line="240" w:lineRule="exact"/>
              <w:jc w:val="center"/>
              <w:rPr>
                <w:rFonts w:ascii="Calibri" w:hAnsi="Calibri" w:cs="Arial"/>
                <w:lang w:val="en-US"/>
              </w:rPr>
            </w:pPr>
            <w:r w:rsidRPr="007F18A5">
              <w:rPr>
                <w:rFonts w:ascii="Calibri" w:hAnsi="Calibri" w:cs="Arial"/>
                <w:lang w:val="en-US"/>
              </w:rPr>
              <w:t>-</w:t>
            </w:r>
          </w:p>
        </w:tc>
      </w:tr>
      <w:tr w:rsidR="0069427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483E8E" w:rsidRDefault="00694277" w:rsidP="00694277">
            <w:pPr>
              <w:spacing w:after="0" w:line="240" w:lineRule="exact"/>
              <w:rPr>
                <w:rFonts w:ascii="Calibri" w:hAnsi="Calibri" w:cs="Arial"/>
              </w:rPr>
            </w:pPr>
            <w:r w:rsidRPr="00483E8E">
              <w:t>Përgatitje për test intermediar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cs="Arial"/>
                <w:lang w:val="en-US"/>
              </w:rPr>
            </w:pPr>
            <w:r>
              <w:rPr>
                <w:rFonts w:cs="Ari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cs="Arial"/>
                <w:lang w:val="en-US"/>
              </w:rPr>
            </w:pPr>
            <w:r>
              <w:rPr>
                <w:rFonts w:cs="Ari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7F18A5" w:rsidRDefault="00694277" w:rsidP="00694277">
            <w:pPr>
              <w:spacing w:after="0" w:line="240" w:lineRule="exact"/>
              <w:jc w:val="center"/>
              <w:rPr>
                <w:rFonts w:ascii="Calibri" w:hAnsi="Calibri" w:cs="Arial"/>
                <w:lang w:val="en-US"/>
              </w:rPr>
            </w:pPr>
            <w:r>
              <w:rPr>
                <w:rFonts w:ascii="Calibri" w:hAnsi="Calibri" w:cs="Arial"/>
              </w:rPr>
              <w:t>-</w:t>
            </w:r>
          </w:p>
        </w:tc>
      </w:tr>
      <w:tr w:rsidR="0069427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BA1DE5" w:rsidRDefault="00694277" w:rsidP="00694277">
            <w:pPr>
              <w:spacing w:after="0" w:line="240" w:lineRule="exact"/>
              <w:rPr>
                <w:rFonts w:ascii="Calibri" w:hAnsi="Calibri" w:cs="Arial"/>
              </w:rPr>
            </w:pPr>
            <w:r w:rsidRPr="00BA1DE5">
              <w:rPr>
                <w:rFonts w:ascii="Calibri" w:hAnsi="Calibri" w:cs="Arial"/>
              </w:rPr>
              <w:t>Konsultime me mësimdhënësin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cs="Arial"/>
                <w:lang w:val="en-US"/>
              </w:rPr>
            </w:pPr>
            <w:r>
              <w:rPr>
                <w:rFonts w:cs="Arial"/>
              </w:rPr>
              <w:t>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cs="Arial"/>
                <w:lang w:val="en-US"/>
              </w:rPr>
            </w:pPr>
            <w:r>
              <w:rPr>
                <w:rFonts w:cs="Arial"/>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7F18A5" w:rsidRDefault="00694277" w:rsidP="00694277">
            <w:pPr>
              <w:spacing w:after="0" w:line="240" w:lineRule="exact"/>
              <w:jc w:val="center"/>
              <w:rPr>
                <w:rFonts w:ascii="Calibri" w:hAnsi="Calibri" w:cs="Arial"/>
                <w:lang w:val="en-US"/>
              </w:rPr>
            </w:pPr>
            <w:r>
              <w:rPr>
                <w:rFonts w:ascii="Calibri" w:hAnsi="Calibri" w:cs="Arial"/>
              </w:rPr>
              <w:t>3</w:t>
            </w:r>
          </w:p>
        </w:tc>
      </w:tr>
      <w:tr w:rsidR="0069427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BA1DE5" w:rsidRDefault="00694277" w:rsidP="00694277">
            <w:pPr>
              <w:spacing w:after="0" w:line="240" w:lineRule="exact"/>
              <w:rPr>
                <w:rFonts w:ascii="Calibri" w:hAnsi="Calibri" w:cs="Arial"/>
              </w:rPr>
            </w:pPr>
            <w:r w:rsidRPr="00BA1DE5">
              <w:rPr>
                <w:rFonts w:ascii="Calibri" w:hAnsi="Calibri" w:cs="Arial"/>
              </w:rPr>
              <w:t>Puna në terren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cs="Arial"/>
                <w:lang w:val="en-US"/>
              </w:rPr>
            </w:pPr>
            <w:r w:rsidRPr="007F18A5">
              <w:rPr>
                <w:rFonts w:cs="Arial"/>
                <w:lang w:val="en-US"/>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cs="Arial"/>
                <w:lang w:val="en-US"/>
              </w:rPr>
            </w:pPr>
            <w:r w:rsidRPr="007F18A5">
              <w:rPr>
                <w:rFonts w:cs="Arial"/>
                <w:lang w:val="en-US"/>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7F18A5" w:rsidRDefault="00694277" w:rsidP="00694277">
            <w:pPr>
              <w:spacing w:after="0" w:line="240" w:lineRule="exact"/>
              <w:jc w:val="center"/>
              <w:rPr>
                <w:rFonts w:ascii="Calibri" w:hAnsi="Calibri" w:cs="Arial"/>
                <w:lang w:val="en-US"/>
              </w:rPr>
            </w:pPr>
            <w:r w:rsidRPr="007F18A5">
              <w:rPr>
                <w:rFonts w:ascii="Calibri" w:hAnsi="Calibri" w:cs="Arial"/>
                <w:lang w:val="en-US"/>
              </w:rPr>
              <w:t>-</w:t>
            </w:r>
          </w:p>
        </w:tc>
      </w:tr>
      <w:tr w:rsidR="0069427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BA1DE5" w:rsidRDefault="00694277" w:rsidP="00694277">
            <w:pPr>
              <w:spacing w:after="0" w:line="240" w:lineRule="exact"/>
              <w:rPr>
                <w:rFonts w:ascii="Calibri" w:hAnsi="Calibri" w:cs="Arial"/>
              </w:rPr>
            </w:pPr>
            <w:r w:rsidRPr="00BA1DE5">
              <w:rPr>
                <w:rFonts w:cs="Arial"/>
                <w:szCs w:val="72"/>
                <w:shd w:val="clear" w:color="auto" w:fill="FFFFFF"/>
              </w:rPr>
              <w:t>Testi, punimi seminarik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cs="Arial"/>
                <w:lang w:val="en-US"/>
              </w:rPr>
            </w:pPr>
            <w:r>
              <w:rPr>
                <w:rFonts w:cs="Arial"/>
              </w:rPr>
              <w:t>6</w:t>
            </w:r>
            <w:bookmarkStart w:id="0" w:name="_GoBack"/>
            <w:bookmarkEnd w:id="0"/>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cs="Arial"/>
                <w:lang w:val="en-US"/>
              </w:rPr>
            </w:pPr>
            <w:r>
              <w:rPr>
                <w:rFonts w:cs="Arial"/>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7F18A5" w:rsidRDefault="00694277" w:rsidP="00694277">
            <w:pPr>
              <w:spacing w:after="0" w:line="240" w:lineRule="exact"/>
              <w:jc w:val="center"/>
              <w:rPr>
                <w:rFonts w:ascii="Calibri" w:hAnsi="Calibri" w:cs="Arial"/>
                <w:lang w:val="en-US"/>
              </w:rPr>
            </w:pPr>
            <w:r>
              <w:rPr>
                <w:rFonts w:ascii="Calibri" w:hAnsi="Calibri" w:cs="Arial"/>
              </w:rPr>
              <w:t>6</w:t>
            </w:r>
          </w:p>
        </w:tc>
      </w:tr>
      <w:tr w:rsidR="0069427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BA1DE5" w:rsidRDefault="00694277" w:rsidP="00694277">
            <w:pPr>
              <w:spacing w:after="0" w:line="240" w:lineRule="exact"/>
              <w:rPr>
                <w:rFonts w:ascii="Calibri" w:hAnsi="Calibri" w:cs="Arial"/>
              </w:rPr>
            </w:pPr>
            <w:r w:rsidRPr="00BA1DE5">
              <w:rPr>
                <w:rFonts w:ascii="Calibri" w:hAnsi="Calibri" w:cs="Arial"/>
              </w:rPr>
              <w:t>Detyrë shtëpie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cs="Arial"/>
                <w:lang w:val="en-US"/>
              </w:rPr>
            </w:pPr>
            <w:r w:rsidRPr="007F18A5">
              <w:rPr>
                <w:rFonts w:cs="Arial"/>
                <w:lang w:val="en-US"/>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cs="Arial"/>
                <w:lang w:val="en-US"/>
              </w:rPr>
            </w:pPr>
            <w:r w:rsidRPr="007F18A5">
              <w:rPr>
                <w:rFonts w:cs="Arial"/>
                <w:lang w:val="en-US"/>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7F18A5" w:rsidRDefault="00694277" w:rsidP="00694277">
            <w:pPr>
              <w:spacing w:after="0" w:line="240" w:lineRule="exact"/>
              <w:jc w:val="center"/>
              <w:rPr>
                <w:rFonts w:ascii="Calibri" w:hAnsi="Calibri" w:cs="Arial"/>
                <w:lang w:val="en-US"/>
              </w:rPr>
            </w:pPr>
            <w:r w:rsidRPr="007F18A5">
              <w:rPr>
                <w:rFonts w:ascii="Calibri" w:hAnsi="Calibri" w:cs="Arial"/>
                <w:lang w:val="en-US"/>
              </w:rPr>
              <w:t>-</w:t>
            </w:r>
          </w:p>
        </w:tc>
      </w:tr>
      <w:tr w:rsidR="0069427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BA1DE5" w:rsidRDefault="00694277" w:rsidP="00694277">
            <w:pPr>
              <w:spacing w:after="0" w:line="240" w:lineRule="exact"/>
              <w:rPr>
                <w:rFonts w:ascii="Calibri" w:hAnsi="Calibri" w:cs="Arial"/>
              </w:rPr>
            </w:pPr>
            <w:r w:rsidRPr="00BA1DE5">
              <w:rPr>
                <w:rFonts w:ascii="Calibri" w:hAnsi="Calibri" w:cs="Arial"/>
              </w:rPr>
              <w:t>Mësimi individual (në bibliotekë apo në shtëpi)</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ascii="Calibri" w:hAnsi="Calibri" w:cs="Arial"/>
                <w:lang w:val="en-US"/>
              </w:rPr>
            </w:pPr>
            <w:r w:rsidRPr="007F18A5">
              <w:rPr>
                <w:rFonts w:ascii="Calibri" w:hAnsi="Calibri" w:cs="Arial"/>
                <w:lang w:val="en-US"/>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ascii="Calibri" w:hAnsi="Calibri" w:cs="Arial"/>
                <w:lang w:val="en-US"/>
              </w:rPr>
            </w:pPr>
            <w:r w:rsidRPr="007F18A5">
              <w:rPr>
                <w:rFonts w:ascii="Calibri" w:hAnsi="Calibri" w:cs="Arial"/>
                <w:lang w:val="en-US"/>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7F18A5" w:rsidRDefault="00694277" w:rsidP="00694277">
            <w:pPr>
              <w:spacing w:after="0" w:line="240" w:lineRule="exact"/>
              <w:jc w:val="center"/>
              <w:rPr>
                <w:rFonts w:ascii="Calibri" w:hAnsi="Calibri" w:cs="Arial"/>
                <w:lang w:val="en-US"/>
              </w:rPr>
            </w:pPr>
            <w:r w:rsidRPr="007F18A5">
              <w:rPr>
                <w:rFonts w:ascii="Calibri" w:hAnsi="Calibri" w:cs="Arial"/>
                <w:lang w:val="en-US"/>
              </w:rPr>
              <w:t>30</w:t>
            </w:r>
          </w:p>
        </w:tc>
      </w:tr>
      <w:tr w:rsidR="0069427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BA1DE5" w:rsidRDefault="00694277" w:rsidP="00694277">
            <w:pPr>
              <w:spacing w:after="0" w:line="240" w:lineRule="exact"/>
              <w:rPr>
                <w:rFonts w:ascii="Calibri" w:hAnsi="Calibri" w:cs="Arial"/>
              </w:rPr>
            </w:pPr>
            <w:r w:rsidRPr="00BA1DE5">
              <w:rPr>
                <w:rFonts w:ascii="Calibri" w:hAnsi="Calibri" w:cs="Arial"/>
              </w:rPr>
              <w:t xml:space="preserve">Përgatitja për provimin final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ascii="Calibri" w:hAnsi="Calibri" w:cs="Arial"/>
                <w:lang w:val="en-US"/>
              </w:rPr>
            </w:pPr>
            <w:r>
              <w:rPr>
                <w:rFonts w:ascii="Calibri" w:hAnsi="Calibri" w:cs="Arial"/>
              </w:rPr>
              <w:t>10</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ascii="Calibri" w:hAnsi="Calibri" w:cs="Arial"/>
                <w:lang w:val="en-US"/>
              </w:rPr>
            </w:pPr>
            <w:r w:rsidRPr="007F18A5">
              <w:rPr>
                <w:rFonts w:ascii="Calibri" w:hAnsi="Calibri" w:cs="Arial"/>
                <w:lang w:val="en-US"/>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7F18A5" w:rsidRDefault="00694277" w:rsidP="00694277">
            <w:pPr>
              <w:spacing w:after="0" w:line="240" w:lineRule="exact"/>
              <w:jc w:val="center"/>
              <w:rPr>
                <w:rFonts w:ascii="Calibri" w:hAnsi="Calibri" w:cs="Arial"/>
                <w:lang w:val="en-US"/>
              </w:rPr>
            </w:pPr>
            <w:r>
              <w:rPr>
                <w:rFonts w:ascii="Calibri" w:hAnsi="Calibri" w:cs="Arial"/>
              </w:rPr>
              <w:t>10</w:t>
            </w:r>
          </w:p>
        </w:tc>
      </w:tr>
      <w:tr w:rsidR="0069427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BA1DE5" w:rsidRDefault="00694277" w:rsidP="00694277">
            <w:pPr>
              <w:spacing w:after="0" w:line="240" w:lineRule="exact"/>
              <w:rPr>
                <w:rFonts w:ascii="Calibri" w:hAnsi="Calibri" w:cs="Arial"/>
              </w:rPr>
            </w:pPr>
            <w:r w:rsidRPr="00BA1DE5">
              <w:rPr>
                <w:rFonts w:ascii="Calibri" w:hAnsi="Calibri" w:cs="Arial"/>
              </w:rPr>
              <w:t>Koha e vlerësimit (testi, kuizi, provimi final)</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ascii="Calibri" w:hAnsi="Calibri" w:cs="Arial"/>
                <w:lang w:val="en-US"/>
              </w:rPr>
            </w:pPr>
            <w:r w:rsidRPr="007F18A5">
              <w:rPr>
                <w:rFonts w:ascii="Calibri" w:hAnsi="Calibri" w:cs="Arial"/>
                <w:lang w:val="en-US"/>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7F18A5" w:rsidRDefault="00694277" w:rsidP="00694277">
            <w:pPr>
              <w:spacing w:after="0" w:line="240" w:lineRule="exact"/>
              <w:jc w:val="center"/>
              <w:rPr>
                <w:rFonts w:ascii="Calibri" w:hAnsi="Calibri" w:cs="Arial"/>
                <w:lang w:val="en-US"/>
              </w:rPr>
            </w:pPr>
            <w:r w:rsidRPr="007F18A5">
              <w:rPr>
                <w:rFonts w:ascii="Calibri" w:hAnsi="Calibri" w:cs="Arial"/>
                <w:lang w:val="en-US"/>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7F18A5" w:rsidRDefault="00694277" w:rsidP="00694277">
            <w:pPr>
              <w:spacing w:after="0" w:line="240" w:lineRule="exact"/>
              <w:jc w:val="center"/>
              <w:rPr>
                <w:rFonts w:ascii="Calibri" w:hAnsi="Calibri" w:cs="Arial"/>
                <w:lang w:val="en-US"/>
              </w:rPr>
            </w:pPr>
            <w:r w:rsidRPr="007F18A5">
              <w:rPr>
                <w:rFonts w:ascii="Calibri" w:hAnsi="Calibri" w:cs="Arial"/>
                <w:lang w:val="en-US"/>
              </w:rPr>
              <w:t>2</w:t>
            </w:r>
          </w:p>
        </w:tc>
      </w:tr>
      <w:tr w:rsidR="00694277" w:rsidRPr="00BA1DE5"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694277" w:rsidRPr="00BA1DE5" w:rsidRDefault="00694277" w:rsidP="00694277">
            <w:pPr>
              <w:spacing w:after="0" w:line="240" w:lineRule="exact"/>
              <w:rPr>
                <w:rFonts w:ascii="Calibri" w:hAnsi="Calibri" w:cs="Arial"/>
              </w:rPr>
            </w:pPr>
            <w:r w:rsidRPr="00BA1DE5">
              <w:rPr>
                <w:rFonts w:ascii="Calibri" w:hAnsi="Calibri" w:cs="Arial"/>
              </w:rPr>
              <w:t xml:space="preserve">Projektet, prezantimet, </w:t>
            </w:r>
            <w:r>
              <w:rPr>
                <w:rFonts w:ascii="Calibri" w:hAnsi="Calibri" w:cs="Arial"/>
              </w:rPr>
              <w:t>detyrat, etj</w:t>
            </w:r>
            <w:r w:rsidRPr="00BA1DE5">
              <w:rPr>
                <w:rFonts w:ascii="Calibri" w:hAnsi="Calibri" w:cs="Arial"/>
              </w:rPr>
              <w:t>.</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694277" w:rsidRPr="007F18A5" w:rsidRDefault="00694277" w:rsidP="00694277">
            <w:pPr>
              <w:spacing w:after="0" w:line="240" w:lineRule="exact"/>
              <w:jc w:val="center"/>
              <w:rPr>
                <w:rFonts w:ascii="Calibri" w:hAnsi="Calibri" w:cs="Arial"/>
                <w:lang w:val="en-US"/>
              </w:rPr>
            </w:pPr>
            <w:r w:rsidRPr="007F18A5">
              <w:rPr>
                <w:rFonts w:ascii="Calibri" w:hAnsi="Calibri" w:cs="Arial"/>
                <w:lang w:val="en-US"/>
              </w:rPr>
              <w:t>1</w:t>
            </w:r>
            <w:r>
              <w:rPr>
                <w:rFonts w:ascii="Calibri" w:hAnsi="Calibri" w:cs="Arial"/>
              </w:rPr>
              <w:t>2</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694277" w:rsidRPr="007F18A5" w:rsidRDefault="00694277" w:rsidP="00694277">
            <w:pPr>
              <w:spacing w:after="0" w:line="240" w:lineRule="exact"/>
              <w:jc w:val="center"/>
              <w:rPr>
                <w:rFonts w:ascii="Calibri" w:hAnsi="Calibri" w:cs="Arial"/>
                <w:lang w:val="en-US"/>
              </w:rPr>
            </w:pPr>
            <w:r>
              <w:rPr>
                <w:rFonts w:ascii="Calibri" w:hAnsi="Calibri" w:cs="Arial"/>
              </w:rPr>
              <w:t>2</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694277" w:rsidRPr="007F18A5" w:rsidRDefault="00694277" w:rsidP="00694277">
            <w:pPr>
              <w:spacing w:after="0" w:line="240" w:lineRule="exact"/>
              <w:jc w:val="center"/>
              <w:rPr>
                <w:rFonts w:ascii="Calibri" w:hAnsi="Calibri" w:cs="Arial"/>
                <w:lang w:val="en-US"/>
              </w:rPr>
            </w:pPr>
            <w:r>
              <w:rPr>
                <w:rFonts w:ascii="Calibri" w:hAnsi="Calibri" w:cs="Arial"/>
              </w:rPr>
              <w:t>24</w:t>
            </w:r>
          </w:p>
        </w:tc>
      </w:tr>
      <w:tr w:rsidR="00694277" w:rsidRPr="00BA1DE5"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694277" w:rsidRPr="00483E8E" w:rsidRDefault="00694277" w:rsidP="00694277">
            <w:pPr>
              <w:spacing w:after="0" w:line="240" w:lineRule="exact"/>
              <w:rPr>
                <w:rFonts w:ascii="Arial" w:hAnsi="Arial" w:cs="Arial"/>
                <w:lang w:eastAsia="ja-JP"/>
              </w:rPr>
            </w:pPr>
            <w:r>
              <w:rPr>
                <w:rFonts w:ascii="Calibri" w:hAnsi="Calibri" w:cs="Arial"/>
              </w:rPr>
              <w:t>Shto ndonjë aktivitet tjetër që nuk është në tabelë...</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694277" w:rsidRPr="007F18A5" w:rsidRDefault="00694277" w:rsidP="00694277">
            <w:pPr>
              <w:spacing w:after="0" w:line="240" w:lineRule="exact"/>
              <w:jc w:val="center"/>
              <w:rPr>
                <w:rFonts w:cs="Arial"/>
                <w:lang w:val="en-US"/>
              </w:rPr>
            </w:pPr>
            <w:r>
              <w:rPr>
                <w:rFonts w:cs="Arial"/>
              </w:rPr>
              <w:t>-</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694277" w:rsidRPr="007F18A5" w:rsidRDefault="00694277" w:rsidP="00694277">
            <w:pPr>
              <w:spacing w:after="0" w:line="240" w:lineRule="exact"/>
              <w:jc w:val="center"/>
              <w:rPr>
                <w:rFonts w:cs="Arial"/>
                <w:lang w:val="en-US"/>
              </w:rPr>
            </w:pPr>
            <w:r>
              <w:rPr>
                <w:rFonts w:cs="Arial"/>
              </w:rPr>
              <w:t>-</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694277" w:rsidRPr="007F18A5" w:rsidRDefault="00694277" w:rsidP="00694277">
            <w:pPr>
              <w:spacing w:after="0" w:line="240" w:lineRule="exact"/>
              <w:jc w:val="center"/>
              <w:rPr>
                <w:rFonts w:ascii="Calibri" w:hAnsi="Calibri" w:cs="Arial"/>
                <w:lang w:val="en-US"/>
              </w:rPr>
            </w:pPr>
            <w:r>
              <w:rPr>
                <w:rFonts w:ascii="Calibri" w:hAnsi="Calibri" w:cs="Arial"/>
              </w:rPr>
              <w:t>-</w:t>
            </w:r>
          </w:p>
        </w:tc>
      </w:tr>
      <w:tr w:rsidR="00694277" w:rsidRPr="00BA1DE5"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BA1DE5" w:rsidRDefault="00694277" w:rsidP="00694277">
            <w:pPr>
              <w:spacing w:after="0" w:line="240" w:lineRule="exact"/>
              <w:rPr>
                <w:rFonts w:ascii="Calibri" w:hAnsi="Calibri" w:cs="Arial"/>
                <w:b/>
              </w:rPr>
            </w:pPr>
            <w:r w:rsidRPr="00BA1DE5">
              <w:rPr>
                <w:rFonts w:ascii="Calibri" w:hAnsi="Calibri" w:cs="Arial"/>
                <w: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BA1DE5" w:rsidRDefault="00694277" w:rsidP="00694277">
            <w:pPr>
              <w:spacing w:after="0" w:line="240" w:lineRule="exact"/>
              <w:rPr>
                <w:rFonts w:ascii="Calibri" w:hAnsi="Calibri" w:cs="Arial"/>
                <w: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BA1DE5" w:rsidRDefault="00694277" w:rsidP="00694277">
            <w:pPr>
              <w:spacing w:after="0" w:line="240" w:lineRule="exact"/>
              <w:rPr>
                <w:rFonts w:ascii="Calibri" w:hAnsi="Calibri" w:cs="Arial"/>
                <w: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BA1DE5" w:rsidRDefault="00C94581" w:rsidP="00694277">
            <w:pPr>
              <w:spacing w:after="0" w:line="240" w:lineRule="exact"/>
              <w:jc w:val="center"/>
              <w:rPr>
                <w:rFonts w:ascii="Calibri" w:hAnsi="Calibri" w:cs="Arial"/>
                <w:b/>
              </w:rPr>
            </w:pPr>
            <w:r>
              <w:rPr>
                <w:rFonts w:ascii="Calibri" w:hAnsi="Calibri" w:cs="Arial"/>
                <w:b/>
              </w:rPr>
              <w:t>150</w:t>
            </w:r>
          </w:p>
        </w:tc>
      </w:tr>
      <w:tr w:rsidR="00694277" w:rsidRPr="00BA1DE5"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BA1DE5" w:rsidRDefault="00694277" w:rsidP="00694277">
            <w:pPr>
              <w:spacing w:after="0"/>
              <w:rPr>
                <w:rFonts w:ascii="Calibri" w:hAnsi="Calibri" w:cs="Arial"/>
                <w:b/>
              </w:rPr>
            </w:pPr>
          </w:p>
        </w:tc>
      </w:tr>
      <w:tr w:rsidR="00694277" w:rsidRPr="00BA1DE5" w:rsidTr="001E3C40">
        <w:tc>
          <w:tcPr>
            <w:tcW w:w="3505" w:type="dxa"/>
            <w:tcBorders>
              <w:top w:val="single" w:sz="4" w:space="0" w:color="FFFFFF" w:themeColor="background1"/>
              <w:left w:val="single" w:sz="4" w:space="0" w:color="000000"/>
              <w:bottom w:val="single" w:sz="4" w:space="0" w:color="000000"/>
              <w:right w:val="single" w:sz="4" w:space="0" w:color="000000"/>
            </w:tcBorders>
          </w:tcPr>
          <w:p w:rsidR="00694277" w:rsidRPr="00BA1DE5" w:rsidRDefault="00694277" w:rsidP="00694277">
            <w:pPr>
              <w:pStyle w:val="NoSpacing"/>
              <w:rPr>
                <w:rFonts w:ascii="Calibri" w:hAnsi="Calibri"/>
                <w:b/>
                <w:lang w:val="sq-AL"/>
              </w:rPr>
            </w:pPr>
            <w:r w:rsidRPr="00BA1DE5">
              <w:rPr>
                <w:rFonts w:ascii="Calibri" w:hAnsi="Calibri"/>
                <w:b/>
                <w:lang w:val="sq-AL"/>
              </w:rPr>
              <w:t xml:space="preserve">Metodat e mësimdhënies: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rsidR="00694277" w:rsidRPr="00694277" w:rsidRDefault="00FA34A9" w:rsidP="00FA34A9">
            <w:pPr>
              <w:rPr>
                <w:rFonts w:cstheme="minorHAnsi"/>
              </w:rPr>
            </w:pPr>
            <w:r w:rsidRPr="006435E5">
              <w:rPr>
                <w:rFonts w:cstheme="minorHAnsi"/>
                <w:lang w:val="it-IT"/>
              </w:rPr>
              <w:t>Ligjërata, diskutime, ushtrime, konsultime, detyra shtëpie, kollokuiume dhe provime.</w:t>
            </w:r>
          </w:p>
        </w:tc>
      </w:tr>
      <w:tr w:rsidR="00694277" w:rsidRPr="00BA1DE5" w:rsidTr="001E3C40">
        <w:tc>
          <w:tcPr>
            <w:tcW w:w="3505" w:type="dxa"/>
            <w:tcBorders>
              <w:top w:val="single" w:sz="4" w:space="0" w:color="000000"/>
              <w:left w:val="single" w:sz="4" w:space="0" w:color="000000"/>
              <w:bottom w:val="single" w:sz="4" w:space="0" w:color="000000"/>
              <w:right w:val="single" w:sz="4" w:space="0" w:color="000000"/>
            </w:tcBorders>
          </w:tcPr>
          <w:p w:rsidR="00694277" w:rsidRPr="00BA1DE5" w:rsidRDefault="00694277" w:rsidP="00694277">
            <w:pPr>
              <w:pStyle w:val="NoSpacing"/>
              <w:spacing w:line="240" w:lineRule="exact"/>
              <w:rPr>
                <w:rFonts w:ascii="Calibri" w:hAnsi="Calibri"/>
                <w:b/>
                <w:lang w:val="sq-AL"/>
              </w:rPr>
            </w:pPr>
            <w:r w:rsidRPr="00BA1DE5">
              <w:rPr>
                <w:rFonts w:ascii="Calibri" w:hAnsi="Calibri"/>
                <w:b/>
                <w:lang w:val="sq-AL"/>
              </w:rPr>
              <w:t>Metodat e vlerësimit:</w:t>
            </w:r>
          </w:p>
        </w:tc>
        <w:tc>
          <w:tcPr>
            <w:tcW w:w="5351" w:type="dxa"/>
            <w:gridSpan w:val="3"/>
            <w:tcBorders>
              <w:top w:val="single" w:sz="4" w:space="0" w:color="000000"/>
              <w:left w:val="single" w:sz="4" w:space="0" w:color="000000"/>
              <w:bottom w:val="single" w:sz="4" w:space="0" w:color="000000"/>
              <w:right w:val="single" w:sz="4" w:space="0" w:color="000000"/>
            </w:tcBorders>
          </w:tcPr>
          <w:p w:rsidR="00406677" w:rsidRDefault="00406677" w:rsidP="00406677">
            <w:pPr>
              <w:shd w:val="solid" w:color="FFFFFF" w:fill="auto"/>
              <w:jc w:val="both"/>
            </w:pPr>
            <w:r>
              <w:t xml:space="preserve">Lënda do të vlerësohet mbi bazën e detyrave të shtëpisë </w:t>
            </w:r>
            <w:r w:rsidRPr="00486C0D">
              <w:rPr>
                <w:rFonts w:ascii="Times New Roman" w:hAnsi="Times New Roman" w:cs="Times New Roman"/>
                <w:sz w:val="24"/>
                <w:szCs w:val="24"/>
              </w:rPr>
              <w:t>10%;</w:t>
            </w:r>
            <w:r>
              <w:t xml:space="preserve"> </w:t>
            </w:r>
            <w:r w:rsidRPr="00486C0D">
              <w:rPr>
                <w:rFonts w:ascii="Times New Roman" w:hAnsi="Times New Roman" w:cs="Times New Roman"/>
                <w:sz w:val="24"/>
                <w:szCs w:val="24"/>
              </w:rPr>
              <w:t>s</w:t>
            </w:r>
            <w:r>
              <w:rPr>
                <w:rFonts w:ascii="Times New Roman" w:hAnsi="Times New Roman" w:cs="Times New Roman"/>
                <w:sz w:val="24"/>
                <w:szCs w:val="24"/>
              </w:rPr>
              <w:t>eminari 15</w:t>
            </w:r>
            <w:r w:rsidRPr="00486C0D">
              <w:rPr>
                <w:rFonts w:ascii="Times New Roman" w:hAnsi="Times New Roman" w:cs="Times New Roman"/>
                <w:sz w:val="24"/>
                <w:szCs w:val="24"/>
              </w:rPr>
              <w:t xml:space="preserve">%; </w:t>
            </w:r>
            <w:r>
              <w:t>dy provimeve të pjesshme secili me nga 20% si dhe provimi final 35%. Pikët e marra do të jenë kumulative. Nuk do të ripërsëriten provimet, për asnjë motiv. Nëse ju do të humbisni një provim pa një arsye madhore, atëherë ju do të humbisni pikët për atë provim në të cilin nuk u paraqitët.</w:t>
            </w:r>
          </w:p>
          <w:p w:rsidR="00406677" w:rsidRDefault="00406677" w:rsidP="00406677">
            <w:pPr>
              <w:shd w:val="solid" w:color="FFFFFF" w:fill="auto"/>
              <w:jc w:val="both"/>
            </w:pPr>
            <w:r>
              <w:t>Për konkretizimin e njohurive, gjatë seminareve dhe leksioneve do të punohet një numër i madh ushtrimesh. Paraprakisht, studentët duhet të kenë njohuri mbi statistikën dhe matematikën.</w:t>
            </w:r>
          </w:p>
          <w:p w:rsidR="00694277" w:rsidRPr="00694277" w:rsidRDefault="00694277" w:rsidP="00FA34A9">
            <w:pPr>
              <w:shd w:val="solid" w:color="FFFFFF" w:fill="auto"/>
              <w:jc w:val="both"/>
              <w:rPr>
                <w:rFonts w:cstheme="minorHAnsi"/>
              </w:rPr>
            </w:pPr>
          </w:p>
        </w:tc>
      </w:tr>
      <w:tr w:rsidR="0069427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694277" w:rsidRPr="00BA1DE5" w:rsidRDefault="00694277" w:rsidP="00694277">
            <w:pPr>
              <w:pStyle w:val="NoSpacing"/>
              <w:spacing w:line="240" w:lineRule="exact"/>
              <w:rPr>
                <w:rFonts w:asciiTheme="minorHAnsi" w:hAnsiTheme="minorHAnsi" w:cstheme="minorHAnsi"/>
                <w:b/>
                <w:sz w:val="22"/>
                <w:szCs w:val="22"/>
                <w:lang w:val="sq-AL"/>
              </w:rPr>
            </w:pPr>
          </w:p>
        </w:tc>
      </w:tr>
      <w:tr w:rsidR="00694277" w:rsidRPr="00BA1DE5"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rsidR="00694277" w:rsidRPr="00BA1DE5" w:rsidRDefault="00694277" w:rsidP="00694277">
            <w:pPr>
              <w:pStyle w:val="NoSpacing"/>
              <w:spacing w:line="240" w:lineRule="exact"/>
              <w:rPr>
                <w:rFonts w:ascii="Calibri" w:hAnsi="Calibri"/>
                <w:b/>
                <w:lang w:val="sq-AL"/>
              </w:rPr>
            </w:pPr>
            <w:r w:rsidRPr="00BA1DE5">
              <w:rPr>
                <w:rFonts w:ascii="Calibri" w:hAnsi="Calibri"/>
                <w:b/>
                <w:lang w:val="sq-AL"/>
              </w:rPr>
              <w:t xml:space="preserve">Literatura primare: </w:t>
            </w:r>
          </w:p>
        </w:tc>
        <w:tc>
          <w:tcPr>
            <w:tcW w:w="5351" w:type="dxa"/>
            <w:gridSpan w:val="3"/>
            <w:tcBorders>
              <w:top w:val="single" w:sz="4" w:space="0" w:color="000000"/>
              <w:left w:val="single" w:sz="4" w:space="0" w:color="000000"/>
              <w:bottom w:val="single" w:sz="4" w:space="0" w:color="000000"/>
              <w:right w:val="single" w:sz="4" w:space="0" w:color="000000"/>
            </w:tcBorders>
          </w:tcPr>
          <w:p w:rsidR="00406677" w:rsidRDefault="00406677" w:rsidP="00406677">
            <w:pPr>
              <w:pStyle w:val="ListParagraph"/>
              <w:numPr>
                <w:ilvl w:val="0"/>
                <w:numId w:val="7"/>
              </w:numPr>
              <w:shd w:val="solid" w:color="FFFFFF" w:fill="auto"/>
              <w:spacing w:after="0" w:line="240" w:lineRule="auto"/>
              <w:jc w:val="both"/>
            </w:pPr>
            <w:r>
              <w:t xml:space="preserve">Kwok, Y. K. (1998): Mathematical Models of Financial Derivatives. Springer-Verlag. o Andrea Pascucci,Calcolo Stocastico per la Finanza, Springer Unitext, 2007 </w:t>
            </w:r>
          </w:p>
          <w:p w:rsidR="00406677" w:rsidRDefault="00406677" w:rsidP="00406677">
            <w:pPr>
              <w:pStyle w:val="ListParagraph"/>
              <w:numPr>
                <w:ilvl w:val="0"/>
                <w:numId w:val="7"/>
              </w:numPr>
              <w:shd w:val="solid" w:color="FFFFFF" w:fill="auto"/>
              <w:spacing w:after="0" w:line="240" w:lineRule="auto"/>
              <w:jc w:val="both"/>
            </w:pPr>
            <w:r>
              <w:t>Paul Glasserman, Monte Carlo Methods in Finance, Springer 2004</w:t>
            </w:r>
          </w:p>
          <w:p w:rsidR="00694277" w:rsidRPr="00FA34A9" w:rsidRDefault="00694277" w:rsidP="00406677">
            <w:pPr>
              <w:pStyle w:val="ListParagraph"/>
              <w:shd w:val="solid" w:color="FFFFFF" w:fill="auto"/>
              <w:spacing w:after="0" w:line="240" w:lineRule="auto"/>
              <w:jc w:val="both"/>
              <w:rPr>
                <w:rFonts w:cs="Times New Roman"/>
                <w:lang w:val="en-US"/>
              </w:rPr>
            </w:pPr>
          </w:p>
        </w:tc>
      </w:tr>
      <w:tr w:rsidR="00694277"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694277" w:rsidRPr="00BA1DE5" w:rsidRDefault="00694277" w:rsidP="00694277">
            <w:pPr>
              <w:pStyle w:val="NoSpacing"/>
              <w:spacing w:line="240" w:lineRule="exact"/>
              <w:rPr>
                <w:rFonts w:ascii="Calibri" w:hAnsi="Calibri"/>
                <w:b/>
                <w:lang w:val="sq-AL"/>
              </w:rPr>
            </w:pPr>
            <w:r w:rsidRPr="00BA1DE5">
              <w:rPr>
                <w:rFonts w:ascii="Calibri" w:hAnsi="Calibri"/>
                <w:b/>
                <w:lang w:val="sq-AL"/>
              </w:rPr>
              <w:lastRenderedPageBreak/>
              <w:t xml:space="preserve">Literatura shtesë: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406677" w:rsidRDefault="00406677" w:rsidP="00406677">
            <w:pPr>
              <w:pStyle w:val="ListParagraph"/>
              <w:numPr>
                <w:ilvl w:val="0"/>
                <w:numId w:val="7"/>
              </w:numPr>
              <w:shd w:val="solid" w:color="FFFFFF" w:fill="auto"/>
              <w:spacing w:after="0" w:line="240" w:lineRule="auto"/>
              <w:jc w:val="both"/>
            </w:pPr>
            <w:r>
              <w:t xml:space="preserve">R. Seydel: Tools for Computational Finance. 5th Ed., Springer, London 2012 </w:t>
            </w:r>
          </w:p>
          <w:p w:rsidR="00406677" w:rsidRDefault="00406677" w:rsidP="00406677">
            <w:pPr>
              <w:pStyle w:val="ListParagraph"/>
              <w:numPr>
                <w:ilvl w:val="0"/>
                <w:numId w:val="7"/>
              </w:numPr>
              <w:shd w:val="solid" w:color="FFFFFF" w:fill="auto"/>
              <w:spacing w:after="0" w:line="240" w:lineRule="auto"/>
              <w:jc w:val="both"/>
            </w:pPr>
            <w:r>
              <w:t>Në të njëjtën kohë, studentët do të punojnë me materiale të shkruara dhe ushtrime që do të shpërndahen në klasë gjatë semestrit.</w:t>
            </w:r>
          </w:p>
          <w:p w:rsidR="00694277" w:rsidRPr="00BA1DE5" w:rsidRDefault="00694277" w:rsidP="00694277">
            <w:pPr>
              <w:autoSpaceDE w:val="0"/>
              <w:autoSpaceDN w:val="0"/>
              <w:adjustRightInd w:val="0"/>
              <w:spacing w:after="0" w:line="240" w:lineRule="exact"/>
              <w:rPr>
                <w:rFonts w:cs="Arial"/>
              </w:rPr>
            </w:pP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6138"/>
      </w:tblGrid>
      <w:tr w:rsidR="00151A17" w:rsidRPr="00BA1DE5" w:rsidTr="00694277">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t>Hartimi i planit mësimor</w:t>
            </w:r>
          </w:p>
        </w:tc>
      </w:tr>
      <w:tr w:rsidR="00694277" w:rsidRPr="00BA1DE5" w:rsidTr="00694277">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BA1DE5" w:rsidRDefault="00694277" w:rsidP="001E3C40">
            <w:pPr>
              <w:spacing w:after="0" w:line="240" w:lineRule="exact"/>
              <w:rPr>
                <w:rFonts w:ascii="Calibri" w:hAnsi="Calibri"/>
                <w:b/>
              </w:rPr>
            </w:pPr>
            <w:r w:rsidRPr="00BA1DE5">
              <w:rPr>
                <w:rFonts w:ascii="Calibri" w:hAnsi="Calibri"/>
                <w:b/>
              </w:rPr>
              <w:t>Java</w:t>
            </w:r>
          </w:p>
        </w:tc>
        <w:tc>
          <w:tcPr>
            <w:tcW w:w="613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rsidR="00694277" w:rsidRPr="00BA1DE5" w:rsidRDefault="00694277" w:rsidP="001E3C40">
            <w:pPr>
              <w:spacing w:after="0" w:line="240" w:lineRule="exact"/>
              <w:rPr>
                <w:rFonts w:ascii="Calibri" w:hAnsi="Calibri"/>
                <w:b/>
              </w:rPr>
            </w:pPr>
            <w:r w:rsidRPr="00BA1DE5">
              <w:rPr>
                <w:rFonts w:ascii="Calibri" w:hAnsi="Calibri"/>
                <w:b/>
              </w:rPr>
              <w:t xml:space="preserve">Titulli i ligjëratës </w:t>
            </w:r>
          </w:p>
        </w:tc>
      </w:tr>
      <w:tr w:rsidR="00694277" w:rsidRPr="00BA1DE5" w:rsidTr="00694277">
        <w:tc>
          <w:tcPr>
            <w:tcW w:w="2718" w:type="dxa"/>
            <w:tcBorders>
              <w:top w:val="single" w:sz="4" w:space="0" w:color="FFFFFF" w:themeColor="background1"/>
              <w:left w:val="single" w:sz="4" w:space="0" w:color="000000"/>
              <w:bottom w:val="single" w:sz="4" w:space="0" w:color="000000"/>
              <w:right w:val="single" w:sz="4" w:space="0" w:color="000000"/>
            </w:tcBorders>
          </w:tcPr>
          <w:p w:rsidR="00694277" w:rsidRPr="00BA1DE5" w:rsidRDefault="00694277" w:rsidP="00694277">
            <w:pPr>
              <w:spacing w:after="0" w:line="240" w:lineRule="exact"/>
              <w:rPr>
                <w:rFonts w:ascii="Calibri" w:hAnsi="Calibri"/>
                <w:b/>
              </w:rPr>
            </w:pPr>
            <w:r w:rsidRPr="00BA1DE5">
              <w:rPr>
                <w:rFonts w:ascii="Calibri" w:hAnsi="Calibri"/>
                <w:b/>
                <w:i/>
              </w:rPr>
              <w:t>Java 1:</w:t>
            </w:r>
          </w:p>
        </w:tc>
        <w:tc>
          <w:tcPr>
            <w:tcW w:w="6138" w:type="dxa"/>
            <w:tcBorders>
              <w:top w:val="single" w:sz="4" w:space="0" w:color="FFFFFF" w:themeColor="background1"/>
              <w:left w:val="single" w:sz="4" w:space="0" w:color="000000"/>
              <w:bottom w:val="single" w:sz="4" w:space="0" w:color="000000"/>
              <w:right w:val="single" w:sz="4" w:space="0" w:color="auto"/>
            </w:tcBorders>
          </w:tcPr>
          <w:p w:rsidR="00694277" w:rsidRDefault="00915079" w:rsidP="00694277">
            <w:pPr>
              <w:spacing w:after="0" w:line="240" w:lineRule="exact"/>
              <w:rPr>
                <w:rFonts w:cstheme="minorHAnsi"/>
                <w:color w:val="000000"/>
              </w:rPr>
            </w:pPr>
            <w:r>
              <w:t>Ligjëratë</w:t>
            </w:r>
            <w:r w:rsidR="00694277">
              <w:t xml:space="preserve">: </w:t>
            </w:r>
            <w:r>
              <w:rPr>
                <w:rFonts w:cstheme="minorHAnsi"/>
                <w:color w:val="000000"/>
              </w:rPr>
              <w:t>Njohje me lëndën / Shqyrtimi i syllabusit</w:t>
            </w:r>
          </w:p>
          <w:p w:rsidR="00694277" w:rsidRPr="007F18A5" w:rsidRDefault="00915079" w:rsidP="00694277">
            <w:pPr>
              <w:spacing w:after="0" w:line="240" w:lineRule="exact"/>
              <w:rPr>
                <w:rFonts w:cstheme="minorHAnsi"/>
                <w:color w:val="000000"/>
                <w:lang w:val="en-US"/>
              </w:rPr>
            </w:pPr>
            <w:r>
              <w:rPr>
                <w:rFonts w:cstheme="minorHAnsi"/>
                <w:color w:val="000000"/>
              </w:rPr>
              <w:t>Lexim</w:t>
            </w:r>
            <w:r w:rsidR="00694277">
              <w:rPr>
                <w:rFonts w:cstheme="minorHAnsi"/>
                <w:color w:val="000000"/>
              </w:rPr>
              <w:t xml:space="preserve">: </w:t>
            </w:r>
            <w:r>
              <w:rPr>
                <w:rFonts w:cstheme="minorHAnsi"/>
                <w:color w:val="000000"/>
              </w:rPr>
              <w:t>Syllabusi i lëndës</w:t>
            </w:r>
          </w:p>
        </w:tc>
      </w:tr>
      <w:tr w:rsidR="00694277" w:rsidRPr="00BA1DE5" w:rsidTr="00694277">
        <w:tc>
          <w:tcPr>
            <w:tcW w:w="2718" w:type="dxa"/>
            <w:tcBorders>
              <w:top w:val="single" w:sz="4" w:space="0" w:color="000000"/>
              <w:left w:val="single" w:sz="4" w:space="0" w:color="000000"/>
              <w:bottom w:val="single" w:sz="4" w:space="0" w:color="000000"/>
              <w:right w:val="single" w:sz="4" w:space="0" w:color="000000"/>
            </w:tcBorders>
          </w:tcPr>
          <w:p w:rsidR="00694277" w:rsidRPr="00BA1DE5" w:rsidRDefault="00694277" w:rsidP="00694277">
            <w:pPr>
              <w:spacing w:after="0" w:line="240" w:lineRule="exact"/>
              <w:rPr>
                <w:rFonts w:ascii="Calibri" w:hAnsi="Calibri"/>
                <w:b/>
              </w:rPr>
            </w:pPr>
            <w:r w:rsidRPr="00BA1DE5">
              <w:rPr>
                <w:rFonts w:ascii="Calibri" w:hAnsi="Calibri"/>
                <w:b/>
                <w:i/>
              </w:rPr>
              <w:t>Java 2:</w:t>
            </w:r>
          </w:p>
        </w:tc>
        <w:tc>
          <w:tcPr>
            <w:tcW w:w="6138" w:type="dxa"/>
            <w:tcBorders>
              <w:top w:val="single" w:sz="4" w:space="0" w:color="000000"/>
              <w:left w:val="single" w:sz="4" w:space="0" w:color="000000"/>
              <w:bottom w:val="single" w:sz="4" w:space="0" w:color="000000"/>
              <w:right w:val="single" w:sz="4" w:space="0" w:color="auto"/>
            </w:tcBorders>
          </w:tcPr>
          <w:p w:rsidR="00105580" w:rsidRPr="00C66EFE" w:rsidRDefault="00C66EFE" w:rsidP="00C66EFE">
            <w:pPr>
              <w:spacing w:after="0" w:line="240" w:lineRule="exact"/>
              <w:jc w:val="both"/>
              <w:rPr>
                <w:rFonts w:cs="Arial"/>
                <w:bCs/>
                <w:lang w:val="de-DE"/>
              </w:rPr>
            </w:pPr>
            <w:r>
              <w:rPr>
                <w:rFonts w:cs="Times New Roman"/>
              </w:rPr>
              <w:t xml:space="preserve">Çfarë </w:t>
            </w:r>
            <w:r w:rsidRPr="00C66EFE">
              <w:rPr>
                <w:rFonts w:cs="Times New Roman"/>
              </w:rPr>
              <w:t>është</w:t>
            </w:r>
            <w:r>
              <w:rPr>
                <w:rFonts w:cs="Times New Roman"/>
              </w:rPr>
              <w:t xml:space="preserve"> </w:t>
            </w:r>
            <w:r w:rsidRPr="00C66EFE">
              <w:rPr>
                <w:rFonts w:cs="Times New Roman"/>
              </w:rPr>
              <w:t>Financa</w:t>
            </w:r>
            <w:r>
              <w:rPr>
                <w:rFonts w:cs="Times New Roman"/>
              </w:rPr>
              <w:t xml:space="preserve"> </w:t>
            </w:r>
            <w:r w:rsidRPr="00C66EFE">
              <w:rPr>
                <w:rFonts w:cs="Times New Roman"/>
              </w:rPr>
              <w:t>Kompjutacionale</w:t>
            </w:r>
            <w:r>
              <w:rPr>
                <w:rFonts w:cs="Times New Roman"/>
              </w:rPr>
              <w:t xml:space="preserve"> </w:t>
            </w:r>
            <w:r w:rsidRPr="00C66EFE">
              <w:rPr>
                <w:rFonts w:cs="Times New Roman"/>
              </w:rPr>
              <w:t>dhe</w:t>
            </w:r>
            <w:r>
              <w:rPr>
                <w:rFonts w:cs="Times New Roman"/>
              </w:rPr>
              <w:t xml:space="preserve"> </w:t>
            </w:r>
            <w:r w:rsidRPr="00C66EFE">
              <w:rPr>
                <w:rFonts w:cs="Times New Roman"/>
              </w:rPr>
              <w:t>Simulimet</w:t>
            </w:r>
            <w:r>
              <w:rPr>
                <w:rFonts w:cs="Times New Roman"/>
              </w:rPr>
              <w:t xml:space="preserve"> e aplikuara</w:t>
            </w:r>
            <w:r>
              <w:rPr>
                <w:rFonts w:cs="Times New Roman"/>
              </w:rPr>
              <w:tab/>
            </w:r>
            <w:r>
              <w:rPr>
                <w:rFonts w:cs="Times New Roman"/>
              </w:rPr>
              <w:cr/>
              <w:t xml:space="preserve"> </w:t>
            </w:r>
            <w:r w:rsidRPr="00C66EFE">
              <w:rPr>
                <w:rFonts w:cs="Times New Roman"/>
              </w:rPr>
              <w:t>në</w:t>
            </w:r>
            <w:r>
              <w:rPr>
                <w:rFonts w:cs="Times New Roman"/>
              </w:rPr>
              <w:t xml:space="preserve"> </w:t>
            </w:r>
            <w:r w:rsidRPr="00C66EFE">
              <w:rPr>
                <w:rFonts w:cs="Times New Roman"/>
              </w:rPr>
              <w:t>të?</w:t>
            </w:r>
            <w:r w:rsidRPr="00C66EFE">
              <w:rPr>
                <w:rFonts w:cs="Times New Roman"/>
              </w:rPr>
              <w:tab/>
            </w:r>
            <w:r w:rsidRPr="00C66EFE">
              <w:rPr>
                <w:rFonts w:cs="Times New Roman"/>
              </w:rPr>
              <w:cr/>
              <w:t xml:space="preserve">  </w:t>
            </w:r>
          </w:p>
        </w:tc>
      </w:tr>
      <w:tr w:rsidR="00694277" w:rsidRPr="00BA1DE5" w:rsidTr="00694277">
        <w:trPr>
          <w:trHeight w:val="280"/>
        </w:trPr>
        <w:tc>
          <w:tcPr>
            <w:tcW w:w="2718" w:type="dxa"/>
            <w:tcBorders>
              <w:top w:val="single" w:sz="4" w:space="0" w:color="000000"/>
              <w:left w:val="single" w:sz="4" w:space="0" w:color="000000"/>
              <w:bottom w:val="single" w:sz="4" w:space="0" w:color="000000"/>
              <w:right w:val="single" w:sz="4" w:space="0" w:color="000000"/>
            </w:tcBorders>
          </w:tcPr>
          <w:p w:rsidR="00694277" w:rsidRPr="00BA1DE5" w:rsidRDefault="00694277" w:rsidP="00694277">
            <w:pPr>
              <w:spacing w:after="0" w:line="240" w:lineRule="exact"/>
              <w:rPr>
                <w:rFonts w:ascii="Calibri" w:hAnsi="Calibri"/>
                <w:b/>
              </w:rPr>
            </w:pPr>
            <w:r w:rsidRPr="00BA1DE5">
              <w:rPr>
                <w:rFonts w:ascii="Calibri" w:hAnsi="Calibri"/>
                <w:b/>
                <w:i/>
              </w:rPr>
              <w:t>Java 3</w:t>
            </w:r>
            <w:r w:rsidRPr="00BA1DE5">
              <w:rPr>
                <w:rFonts w:ascii="Calibri" w:hAnsi="Calibri"/>
                <w:b/>
              </w:rPr>
              <w:t>:</w:t>
            </w:r>
          </w:p>
        </w:tc>
        <w:tc>
          <w:tcPr>
            <w:tcW w:w="6138" w:type="dxa"/>
            <w:tcBorders>
              <w:top w:val="single" w:sz="4" w:space="0" w:color="000000"/>
              <w:left w:val="single" w:sz="4" w:space="0" w:color="000000"/>
              <w:bottom w:val="single" w:sz="4" w:space="0" w:color="000000"/>
              <w:right w:val="single" w:sz="4" w:space="0" w:color="auto"/>
            </w:tcBorders>
          </w:tcPr>
          <w:p w:rsidR="00694277" w:rsidRPr="00862B57" w:rsidRDefault="00915079" w:rsidP="00C66EFE">
            <w:pPr>
              <w:spacing w:after="0" w:line="240" w:lineRule="exact"/>
            </w:pPr>
            <w:r>
              <w:t>Ligjëratë</w:t>
            </w:r>
            <w:r w:rsidR="00694277">
              <w:t>:</w:t>
            </w:r>
            <w:r w:rsidR="00D66C40">
              <w:t xml:space="preserve"> </w:t>
            </w:r>
            <w:r w:rsidR="00C66EFE">
              <w:t xml:space="preserve"> Modelet</w:t>
            </w:r>
            <w:r w:rsidR="00C66EFE" w:rsidRPr="00C66EFE">
              <w:t> e</w:t>
            </w:r>
            <w:r w:rsidR="00C66EFE">
              <w:t xml:space="preserve"> </w:t>
            </w:r>
            <w:r w:rsidR="00C66EFE" w:rsidRPr="00C66EFE">
              <w:t>Excelit</w:t>
            </w:r>
            <w:r w:rsidR="00C66EFE">
              <w:t xml:space="preserve"> në</w:t>
            </w:r>
            <w:r w:rsidR="00C66EFE" w:rsidRPr="00C66EFE">
              <w:t> Financë</w:t>
            </w:r>
          </w:p>
        </w:tc>
      </w:tr>
      <w:tr w:rsidR="00694277" w:rsidRPr="00BA1DE5" w:rsidTr="00694277">
        <w:tc>
          <w:tcPr>
            <w:tcW w:w="2718" w:type="dxa"/>
            <w:tcBorders>
              <w:top w:val="single" w:sz="4" w:space="0" w:color="000000"/>
              <w:left w:val="single" w:sz="4" w:space="0" w:color="000000"/>
              <w:bottom w:val="single" w:sz="4" w:space="0" w:color="000000"/>
              <w:right w:val="single" w:sz="4" w:space="0" w:color="000000"/>
            </w:tcBorders>
          </w:tcPr>
          <w:p w:rsidR="00694277" w:rsidRPr="00BA1DE5" w:rsidRDefault="00694277" w:rsidP="00694277">
            <w:pPr>
              <w:spacing w:after="0" w:line="240" w:lineRule="exact"/>
              <w:rPr>
                <w:rFonts w:ascii="Calibri" w:hAnsi="Calibri"/>
                <w:b/>
              </w:rPr>
            </w:pPr>
            <w:r w:rsidRPr="00BA1DE5">
              <w:rPr>
                <w:rFonts w:ascii="Calibri" w:hAnsi="Calibri"/>
                <w:b/>
                <w:i/>
              </w:rPr>
              <w:t>Java 4:</w:t>
            </w:r>
          </w:p>
        </w:tc>
        <w:tc>
          <w:tcPr>
            <w:tcW w:w="6138" w:type="dxa"/>
            <w:tcBorders>
              <w:top w:val="single" w:sz="4" w:space="0" w:color="000000"/>
              <w:left w:val="single" w:sz="4" w:space="0" w:color="000000"/>
              <w:bottom w:val="single" w:sz="4" w:space="0" w:color="000000"/>
              <w:right w:val="single" w:sz="4" w:space="0" w:color="auto"/>
            </w:tcBorders>
          </w:tcPr>
          <w:p w:rsidR="00694277" w:rsidRPr="00E273FE" w:rsidRDefault="00915079" w:rsidP="00C66EFE">
            <w:pPr>
              <w:spacing w:after="0" w:line="240" w:lineRule="exact"/>
              <w:jc w:val="both"/>
              <w:rPr>
                <w:lang w:val="en-US"/>
              </w:rPr>
            </w:pPr>
            <w:r>
              <w:t>Ligjëratë</w:t>
            </w:r>
            <w:r w:rsidR="00694277" w:rsidRPr="00597FA6">
              <w:t xml:space="preserve">: </w:t>
            </w:r>
            <w:r w:rsidR="00C66EFE">
              <w:t xml:space="preserve"> Metodat </w:t>
            </w:r>
            <w:r w:rsidR="00C66EFE" w:rsidRPr="00C66EFE">
              <w:t>bazike</w:t>
            </w:r>
            <w:r w:rsidR="00C66EFE">
              <w:t xml:space="preserve"> të</w:t>
            </w:r>
            <w:r w:rsidR="00C66EFE" w:rsidRPr="00C66EFE">
              <w:cr/>
              <w:t xml:space="preserve">  simulimit</w:t>
            </w:r>
            <w:r w:rsidR="00C66EFE" w:rsidRPr="00C66EFE">
              <w:tab/>
            </w:r>
            <w:r w:rsidR="00C66EFE" w:rsidRPr="00C66EFE">
              <w:cr/>
              <w:t xml:space="preserve">  Monte</w:t>
            </w:r>
            <w:r w:rsidR="00C66EFE" w:rsidRPr="00C66EFE">
              <w:tab/>
            </w:r>
            <w:r w:rsidR="00C66EFE" w:rsidRPr="00C66EFE">
              <w:cr/>
              <w:t xml:space="preserve">  Carlo</w:t>
            </w:r>
          </w:p>
        </w:tc>
      </w:tr>
      <w:tr w:rsidR="00694277" w:rsidRPr="00BA1DE5" w:rsidTr="00694277">
        <w:tc>
          <w:tcPr>
            <w:tcW w:w="2718" w:type="dxa"/>
            <w:tcBorders>
              <w:top w:val="single" w:sz="4" w:space="0" w:color="000000"/>
              <w:left w:val="single" w:sz="4" w:space="0" w:color="000000"/>
              <w:bottom w:val="single" w:sz="4" w:space="0" w:color="000000"/>
              <w:right w:val="single" w:sz="4" w:space="0" w:color="000000"/>
            </w:tcBorders>
          </w:tcPr>
          <w:p w:rsidR="00694277" w:rsidRPr="00BA1DE5" w:rsidRDefault="00694277" w:rsidP="00694277">
            <w:pPr>
              <w:spacing w:after="0" w:line="240" w:lineRule="exact"/>
              <w:rPr>
                <w:rFonts w:ascii="Calibri" w:hAnsi="Calibri"/>
                <w:b/>
              </w:rPr>
            </w:pPr>
            <w:r w:rsidRPr="00BA1DE5">
              <w:rPr>
                <w:rFonts w:ascii="Calibri" w:hAnsi="Calibri"/>
                <w:b/>
                <w:i/>
              </w:rPr>
              <w:t>Java 5:</w:t>
            </w:r>
          </w:p>
        </w:tc>
        <w:tc>
          <w:tcPr>
            <w:tcW w:w="6138" w:type="dxa"/>
            <w:tcBorders>
              <w:top w:val="single" w:sz="4" w:space="0" w:color="000000"/>
              <w:left w:val="single" w:sz="4" w:space="0" w:color="000000"/>
              <w:bottom w:val="single" w:sz="4" w:space="0" w:color="000000"/>
              <w:right w:val="single" w:sz="4" w:space="0" w:color="auto"/>
            </w:tcBorders>
          </w:tcPr>
          <w:p w:rsidR="00105580" w:rsidRDefault="00915079" w:rsidP="00D66C40">
            <w:pPr>
              <w:spacing w:after="0" w:line="240" w:lineRule="exact"/>
              <w:jc w:val="both"/>
            </w:pPr>
            <w:r>
              <w:t>Ligjëratë</w:t>
            </w:r>
            <w:r w:rsidR="00694277">
              <w:t xml:space="preserve">: </w:t>
            </w:r>
            <w:r w:rsidR="00C66EFE">
              <w:t xml:space="preserve"> </w:t>
            </w:r>
            <w:r w:rsidR="00C66EFE" w:rsidRPr="00C66EFE">
              <w:t>Gjenerimi</w:t>
            </w:r>
            <w:r w:rsidR="00C66EFE">
              <w:t xml:space="preserve"> i </w:t>
            </w:r>
            <w:r w:rsidR="00C66EFE" w:rsidRPr="00C66EFE">
              <w:t>numrave</w:t>
            </w:r>
            <w:r w:rsidR="00C66EFE">
              <w:t xml:space="preserve"> t</w:t>
            </w:r>
            <w:r w:rsidR="00C66EFE" w:rsidRPr="00C66EFE">
              <w:t>ë</w:t>
            </w:r>
            <w:r w:rsidR="00C66EFE">
              <w:t xml:space="preserve"> </w:t>
            </w:r>
            <w:r w:rsidR="00C66EFE" w:rsidRPr="00C66EFE">
              <w:t>rastit</w:t>
            </w:r>
            <w:r w:rsidR="00C66EFE">
              <w:t xml:space="preserve"> </w:t>
            </w:r>
            <w:r w:rsidR="00C66EFE" w:rsidRPr="00C66EFE">
              <w:t>në</w:t>
            </w:r>
            <w:r w:rsidR="00C66EFE">
              <w:t xml:space="preserve"> </w:t>
            </w:r>
            <w:r w:rsidR="00C66EFE" w:rsidRPr="00C66EFE">
              <w:t>Excel</w:t>
            </w:r>
          </w:p>
          <w:p w:rsidR="00694277" w:rsidRPr="00597FA6" w:rsidRDefault="00D66C40" w:rsidP="00D66C40">
            <w:pPr>
              <w:spacing w:after="0" w:line="240" w:lineRule="exact"/>
              <w:jc w:val="both"/>
            </w:pPr>
            <w:r w:rsidRPr="00D66C40">
              <w:cr/>
              <w:t xml:space="preserve">  </w:t>
            </w:r>
          </w:p>
        </w:tc>
      </w:tr>
      <w:tr w:rsidR="00694277" w:rsidRPr="00BA1DE5" w:rsidTr="00694277">
        <w:tc>
          <w:tcPr>
            <w:tcW w:w="2718" w:type="dxa"/>
            <w:tcBorders>
              <w:top w:val="single" w:sz="4" w:space="0" w:color="000000"/>
              <w:left w:val="single" w:sz="4" w:space="0" w:color="000000"/>
              <w:bottom w:val="single" w:sz="4" w:space="0" w:color="000000"/>
              <w:right w:val="single" w:sz="4" w:space="0" w:color="000000"/>
            </w:tcBorders>
          </w:tcPr>
          <w:p w:rsidR="00694277" w:rsidRPr="00BA1DE5" w:rsidRDefault="00694277" w:rsidP="00694277">
            <w:pPr>
              <w:spacing w:after="0" w:line="240" w:lineRule="exact"/>
              <w:rPr>
                <w:rFonts w:ascii="Calibri" w:hAnsi="Calibri"/>
                <w:b/>
              </w:rPr>
            </w:pPr>
            <w:r w:rsidRPr="00BA1DE5">
              <w:rPr>
                <w:rFonts w:ascii="Calibri" w:hAnsi="Calibri"/>
                <w:b/>
                <w:i/>
              </w:rPr>
              <w:t>Java 6</w:t>
            </w:r>
            <w:r w:rsidRPr="00BA1DE5">
              <w:rPr>
                <w:rFonts w:ascii="Calibri" w:hAnsi="Calibri"/>
                <w:b/>
              </w:rPr>
              <w:t>:</w:t>
            </w:r>
          </w:p>
        </w:tc>
        <w:tc>
          <w:tcPr>
            <w:tcW w:w="6138" w:type="dxa"/>
            <w:tcBorders>
              <w:top w:val="single" w:sz="4" w:space="0" w:color="000000"/>
              <w:left w:val="single" w:sz="4" w:space="0" w:color="000000"/>
              <w:bottom w:val="single" w:sz="4" w:space="0" w:color="000000"/>
              <w:right w:val="single" w:sz="4" w:space="0" w:color="auto"/>
            </w:tcBorders>
          </w:tcPr>
          <w:p w:rsidR="00105580" w:rsidRDefault="00182E7F" w:rsidP="00182E7F">
            <w:pPr>
              <w:spacing w:after="0" w:line="240" w:lineRule="exact"/>
            </w:pPr>
            <w:r>
              <w:t xml:space="preserve">Ligjëratë: </w:t>
            </w:r>
            <w:r w:rsidR="00C66EFE">
              <w:rPr>
                <w:rFonts w:hint="eastAsia"/>
              </w:rPr>
              <w:t xml:space="preserve"> </w:t>
            </w:r>
            <w:r w:rsidR="00C66EFE" w:rsidRPr="00C66EFE">
              <w:rPr>
                <w:rFonts w:hint="eastAsia"/>
              </w:rPr>
              <w:t>Përdorimi</w:t>
            </w:r>
            <w:r w:rsidR="00C66EFE">
              <w:t xml:space="preserve"> </w:t>
            </w:r>
            <w:r w:rsidR="00C66EFE" w:rsidRPr="00C66EFE">
              <w:rPr>
                <w:rFonts w:hint="eastAsia"/>
              </w:rPr>
              <w:t>i</w:t>
            </w:r>
            <w:r w:rsidR="00C66EFE">
              <w:t xml:space="preserve"> </w:t>
            </w:r>
            <w:r w:rsidR="00C66EFE" w:rsidRPr="00C66EFE">
              <w:rPr>
                <w:rFonts w:hint="eastAsia"/>
              </w:rPr>
              <w:t>një</w:t>
            </w:r>
            <w:r w:rsidR="00C66EFE">
              <w:t xml:space="preserve"> </w:t>
            </w:r>
            <w:r w:rsidR="00C66EFE" w:rsidRPr="00C66EFE">
              <w:rPr>
                <w:rFonts w:hint="eastAsia"/>
              </w:rPr>
              <w:t>simulimi</w:t>
            </w:r>
            <w:r w:rsidR="00C66EFE">
              <w:t xml:space="preserve"> </w:t>
            </w:r>
            <w:r w:rsidR="00C66EFE" w:rsidRPr="00C66EFE">
              <w:rPr>
                <w:rFonts w:hint="eastAsia"/>
              </w:rPr>
              <w:t>për</w:t>
            </w:r>
            <w:r w:rsidR="00C66EFE">
              <w:t xml:space="preserve"> </w:t>
            </w:r>
            <w:r w:rsidR="00C66EFE" w:rsidRPr="00C66EFE">
              <w:rPr>
                <w:rFonts w:hint="eastAsia"/>
              </w:rPr>
              <w:t>llogaritjen</w:t>
            </w:r>
            <w:r w:rsidR="00C66EFE">
              <w:t xml:space="preserve"> </w:t>
            </w:r>
            <w:r w:rsidR="00C66EFE">
              <w:rPr>
                <w:rFonts w:hint="eastAsia"/>
              </w:rPr>
              <w:t xml:space="preserve">e </w:t>
            </w:r>
            <w:r w:rsidR="00C66EFE" w:rsidRPr="00C66EFE">
              <w:rPr>
                <w:rFonts w:hint="eastAsia"/>
              </w:rPr>
              <w:t>NPV</w:t>
            </w:r>
            <w:r w:rsidR="00C66EFE">
              <w:t>-</w:t>
            </w:r>
            <w:r w:rsidR="00C66EFE" w:rsidRPr="00C66EFE">
              <w:rPr>
                <w:rFonts w:hint="eastAsia"/>
              </w:rPr>
              <w:t>së</w:t>
            </w:r>
            <w:r w:rsidR="00C66EFE">
              <w:t xml:space="preserve"> </w:t>
            </w:r>
            <w:r w:rsidR="00C66EFE" w:rsidRPr="00C66EFE">
              <w:rPr>
                <w:rFonts w:hint="eastAsia"/>
              </w:rPr>
              <w:t>së</w:t>
            </w:r>
            <w:r w:rsidR="00C66EFE">
              <w:t xml:space="preserve"> </w:t>
            </w:r>
            <w:r w:rsidR="00C66EFE">
              <w:rPr>
                <w:rFonts w:hint="eastAsia"/>
              </w:rPr>
              <w:t>nj</w:t>
            </w:r>
            <w:r w:rsidR="00C66EFE">
              <w:t>ë</w:t>
            </w:r>
            <w:r w:rsidR="00C66EFE" w:rsidRPr="00C66EFE">
              <w:rPr>
                <w:rFonts w:hint="eastAsia"/>
              </w:rPr>
              <w:t> projekti</w:t>
            </w:r>
          </w:p>
          <w:p w:rsidR="00694277" w:rsidRPr="00105580" w:rsidRDefault="00182E7F" w:rsidP="00182E7F">
            <w:pPr>
              <w:spacing w:after="0" w:line="240" w:lineRule="exact"/>
              <w:rPr>
                <w:rFonts w:cs="Arial"/>
                <w:b/>
                <w:bCs/>
                <w:color w:val="C00000"/>
                <w:lang w:val="de-DE"/>
              </w:rPr>
            </w:pPr>
            <w:r w:rsidRPr="00105580">
              <w:rPr>
                <w:b/>
              </w:rPr>
              <w:tab/>
            </w:r>
            <w:r w:rsidRPr="00105580">
              <w:rPr>
                <w:b/>
              </w:rPr>
              <w:cr/>
              <w:t xml:space="preserve">  </w:t>
            </w:r>
          </w:p>
        </w:tc>
      </w:tr>
      <w:tr w:rsidR="00694277" w:rsidRPr="00BA1DE5" w:rsidTr="00694277">
        <w:tc>
          <w:tcPr>
            <w:tcW w:w="2718" w:type="dxa"/>
            <w:tcBorders>
              <w:top w:val="single" w:sz="4" w:space="0" w:color="000000"/>
              <w:left w:val="single" w:sz="4" w:space="0" w:color="000000"/>
              <w:bottom w:val="single" w:sz="4" w:space="0" w:color="000000"/>
              <w:right w:val="single" w:sz="4" w:space="0" w:color="000000"/>
            </w:tcBorders>
          </w:tcPr>
          <w:p w:rsidR="00694277" w:rsidRPr="00BA1DE5" w:rsidRDefault="00694277" w:rsidP="00694277">
            <w:pPr>
              <w:spacing w:after="0" w:line="240" w:lineRule="exact"/>
              <w:rPr>
                <w:rFonts w:cstheme="minorHAnsi"/>
                <w:b/>
              </w:rPr>
            </w:pPr>
            <w:r w:rsidRPr="00BA1DE5">
              <w:rPr>
                <w:rFonts w:ascii="Calibri" w:hAnsi="Calibri"/>
                <w:b/>
                <w:i/>
              </w:rPr>
              <w:t xml:space="preserve">Java </w:t>
            </w:r>
            <w:r w:rsidRPr="00BA1DE5">
              <w:rPr>
                <w:rFonts w:cstheme="minorHAnsi"/>
                <w:b/>
                <w:i/>
              </w:rPr>
              <w:t>7:</w:t>
            </w:r>
          </w:p>
        </w:tc>
        <w:tc>
          <w:tcPr>
            <w:tcW w:w="6138" w:type="dxa"/>
            <w:tcBorders>
              <w:top w:val="single" w:sz="4" w:space="0" w:color="000000"/>
              <w:left w:val="single" w:sz="4" w:space="0" w:color="000000"/>
              <w:bottom w:val="single" w:sz="4" w:space="0" w:color="000000"/>
              <w:right w:val="single" w:sz="4" w:space="0" w:color="auto"/>
            </w:tcBorders>
          </w:tcPr>
          <w:p w:rsidR="00694277" w:rsidRPr="00862B57" w:rsidRDefault="00915079" w:rsidP="00B3706A">
            <w:pPr>
              <w:spacing w:after="0" w:line="240" w:lineRule="exact"/>
            </w:pPr>
            <w:r>
              <w:t>Ligjëratë</w:t>
            </w:r>
            <w:r w:rsidR="00694277">
              <w:t xml:space="preserve">: </w:t>
            </w:r>
            <w:r w:rsidR="00C66EFE">
              <w:t xml:space="preserve"> </w:t>
            </w:r>
            <w:r w:rsidR="00C66EFE" w:rsidRPr="00C66EFE">
              <w:t>Natyra</w:t>
            </w:r>
            <w:r w:rsidR="00C66EFE">
              <w:t xml:space="preserve"> </w:t>
            </w:r>
            <w:r w:rsidR="00C66EFE" w:rsidRPr="00C66EFE">
              <w:t>stokastike</w:t>
            </w:r>
            <w:r w:rsidR="00C66EFE">
              <w:t xml:space="preserve"> e</w:t>
            </w:r>
            <w:r w:rsidR="00C66EFE" w:rsidRPr="00C66EFE">
              <w:t xml:space="preserve">  asseteve</w:t>
            </w:r>
            <w:r w:rsidR="00C66EFE" w:rsidRPr="00C66EFE">
              <w:tab/>
            </w:r>
            <w:r w:rsidR="00C66EFE" w:rsidRPr="00C66EFE">
              <w:cr/>
              <w:t>(aksionet,</w:t>
            </w:r>
            <w:r w:rsidR="00C66EFE">
              <w:t>indekset),</w:t>
            </w:r>
            <w:r w:rsidR="00C66EFE">
              <w:tab/>
            </w:r>
            <w:r w:rsidR="00C66EFE">
              <w:cr/>
              <w:t xml:space="preserve"> </w:t>
            </w:r>
            <w:r w:rsidR="00C66EFE" w:rsidRPr="00C66EFE">
              <w:t>derivatet</w:t>
            </w:r>
            <w:r w:rsidR="00C66EFE">
              <w:t xml:space="preserve"> </w:t>
            </w:r>
            <w:r w:rsidR="00C66EFE" w:rsidRPr="00C66EFE">
              <w:t>financiare</w:t>
            </w:r>
            <w:r w:rsidR="00C66EFE">
              <w:t xml:space="preserve"> </w:t>
            </w:r>
            <w:r w:rsidR="00C66EFE" w:rsidRPr="00C66EFE">
              <w:t>si</w:t>
            </w:r>
            <w:r w:rsidR="00C66EFE">
              <w:t xml:space="preserve"> </w:t>
            </w:r>
            <w:r w:rsidR="00C66EFE" w:rsidRPr="00C66EFE">
              <w:t>mjet</w:t>
            </w:r>
            <w:r w:rsidR="00C66EFE">
              <w:t xml:space="preserve"> </w:t>
            </w:r>
            <w:r w:rsidR="00C66EFE" w:rsidRPr="00C66EFE">
              <w:t>për</w:t>
            </w:r>
            <w:r w:rsidR="00C66EFE">
              <w:t xml:space="preserve"> mbrotjen</w:t>
            </w:r>
            <w:r w:rsidR="00C66EFE" w:rsidRPr="00C66EFE">
              <w:cr/>
              <w:t> e</w:t>
            </w:r>
            <w:r w:rsidR="00C66EFE">
              <w:t xml:space="preserve"> </w:t>
            </w:r>
            <w:r w:rsidR="00B3706A">
              <w:t>luhatshmërisë</w:t>
            </w:r>
            <w:r w:rsidR="00B3706A">
              <w:tab/>
            </w:r>
            <w:r w:rsidR="00B3706A">
              <w:cr/>
              <w:t xml:space="preserve"> </w:t>
            </w:r>
            <w:r w:rsidR="00C66EFE" w:rsidRPr="00C66EFE">
              <w:t>së</w:t>
            </w:r>
            <w:r w:rsidR="00B3706A">
              <w:t xml:space="preserve"> </w:t>
            </w:r>
            <w:r w:rsidR="00C66EFE" w:rsidRPr="00C66EFE">
              <w:t>portofolit,</w:t>
            </w:r>
            <w:r w:rsidR="00B3706A">
              <w:t xml:space="preserve"> </w:t>
            </w:r>
            <w:r w:rsidR="00C66EFE" w:rsidRPr="00C66EFE">
              <w:t>shembuj</w:t>
            </w:r>
            <w:r w:rsidR="00B3706A">
              <w:t xml:space="preserve"> </w:t>
            </w:r>
            <w:r w:rsidR="00C66EFE" w:rsidRPr="00C66EFE">
              <w:t>ilustrues</w:t>
            </w:r>
            <w:r w:rsidR="00B3706A">
              <w:t xml:space="preserve"> me</w:t>
            </w:r>
            <w:r w:rsidR="00C66EFE" w:rsidRPr="00C66EFE">
              <w:cr/>
              <w:t> opsionet</w:t>
            </w:r>
            <w:r w:rsidR="00B3706A">
              <w:t xml:space="preserve"> </w:t>
            </w:r>
            <w:r w:rsidR="00C66EFE" w:rsidRPr="00C66EFE">
              <w:t>Call</w:t>
            </w:r>
            <w:r w:rsidR="00B3706A">
              <w:t xml:space="preserve"> dhe</w:t>
            </w:r>
            <w:r w:rsidR="00C66EFE" w:rsidRPr="00C66EFE">
              <w:t> Put</w:t>
            </w:r>
            <w:r w:rsidR="00C66EFE" w:rsidRPr="00C66EFE">
              <w:tab/>
            </w:r>
            <w:r w:rsidR="00C66EFE" w:rsidRPr="00C66EFE">
              <w:cr/>
              <w:t xml:space="preserve">  </w:t>
            </w:r>
          </w:p>
        </w:tc>
      </w:tr>
      <w:tr w:rsidR="00694277" w:rsidRPr="00BA1DE5" w:rsidTr="00694277">
        <w:tc>
          <w:tcPr>
            <w:tcW w:w="2718" w:type="dxa"/>
            <w:tcBorders>
              <w:top w:val="single" w:sz="4" w:space="0" w:color="000000"/>
              <w:left w:val="single" w:sz="4" w:space="0" w:color="000000"/>
              <w:bottom w:val="single" w:sz="4" w:space="0" w:color="000000"/>
              <w:right w:val="single" w:sz="4" w:space="0" w:color="000000"/>
            </w:tcBorders>
          </w:tcPr>
          <w:p w:rsidR="00694277" w:rsidRPr="00BA1DE5" w:rsidRDefault="00694277" w:rsidP="00694277">
            <w:pPr>
              <w:spacing w:after="0" w:line="240" w:lineRule="exact"/>
              <w:rPr>
                <w:rFonts w:ascii="Calibri" w:hAnsi="Calibri"/>
                <w:b/>
                <w:i/>
              </w:rPr>
            </w:pPr>
            <w:r w:rsidRPr="00BA1DE5">
              <w:rPr>
                <w:rFonts w:ascii="Calibri" w:hAnsi="Calibri"/>
                <w:b/>
                <w:i/>
              </w:rPr>
              <w:t>Java 8:</w:t>
            </w:r>
          </w:p>
        </w:tc>
        <w:tc>
          <w:tcPr>
            <w:tcW w:w="6138" w:type="dxa"/>
            <w:tcBorders>
              <w:top w:val="single" w:sz="4" w:space="0" w:color="000000"/>
              <w:left w:val="single" w:sz="4" w:space="0" w:color="000000"/>
              <w:bottom w:val="single" w:sz="4" w:space="0" w:color="000000"/>
              <w:right w:val="single" w:sz="4" w:space="0" w:color="auto"/>
            </w:tcBorders>
          </w:tcPr>
          <w:p w:rsidR="00694277" w:rsidRPr="00EB70CC" w:rsidRDefault="00182E7F" w:rsidP="00B3706A">
            <w:pPr>
              <w:spacing w:after="0" w:line="240" w:lineRule="exact"/>
              <w:jc w:val="both"/>
              <w:rPr>
                <w:lang w:val="de-DE"/>
              </w:rPr>
            </w:pPr>
            <w:r>
              <w:t xml:space="preserve">Ligjëratë: </w:t>
            </w:r>
            <w:r w:rsidR="00B3706A">
              <w:t xml:space="preserve"> Procesi </w:t>
            </w:r>
            <w:r w:rsidR="00B3706A" w:rsidRPr="00B3706A">
              <w:t>Wiener,</w:t>
            </w:r>
            <w:r w:rsidR="00B3706A">
              <w:t xml:space="preserve"> sjellja Browniane </w:t>
            </w:r>
            <w:r w:rsidR="00B3706A" w:rsidRPr="00B3706A">
              <w:t>dhe</w:t>
            </w:r>
            <w:r w:rsidR="00B3706A" w:rsidRPr="00B3706A">
              <w:tab/>
            </w:r>
            <w:r w:rsidR="00B3706A">
              <w:t> Browniane</w:t>
            </w:r>
            <w:r w:rsidR="00B3706A" w:rsidRPr="00B3706A">
              <w:t xml:space="preserve"> gjeometrike,</w:t>
            </w:r>
            <w:r w:rsidR="00B3706A">
              <w:t xml:space="preserve"> </w:t>
            </w:r>
            <w:r w:rsidR="00B3706A" w:rsidRPr="00B3706A">
              <w:t>lema</w:t>
            </w:r>
            <w:r w:rsidR="00B3706A">
              <w:t xml:space="preserve"> Ito </w:t>
            </w:r>
            <w:r w:rsidR="00B3706A" w:rsidRPr="00B3706A">
              <w:t>dhe</w:t>
            </w:r>
            <w:r w:rsidR="00B3706A">
              <w:t xml:space="preserve"> </w:t>
            </w:r>
            <w:r w:rsidR="00B3706A" w:rsidRPr="00B3706A">
              <w:t>integrali</w:t>
            </w:r>
            <w:r w:rsidR="00B3706A">
              <w:t xml:space="preserve"> </w:t>
            </w:r>
            <w:r w:rsidR="00B3706A" w:rsidRPr="00B3706A">
              <w:t>i</w:t>
            </w:r>
            <w:r w:rsidR="00B3706A">
              <w:t xml:space="preserve"> </w:t>
            </w:r>
            <w:r w:rsidR="00B3706A" w:rsidRPr="00B3706A">
              <w:t>saj</w:t>
            </w:r>
            <w:r w:rsidRPr="00182E7F">
              <w:t>.</w:t>
            </w:r>
            <w:r w:rsidRPr="00182E7F">
              <w:tab/>
            </w:r>
            <w:r w:rsidRPr="00182E7F">
              <w:cr/>
            </w:r>
            <w:r w:rsidRPr="00182E7F">
              <w:rPr>
                <w:b/>
              </w:rPr>
              <w:t xml:space="preserve">  </w:t>
            </w:r>
          </w:p>
        </w:tc>
      </w:tr>
      <w:tr w:rsidR="00694277" w:rsidRPr="00BA1DE5" w:rsidTr="00694277">
        <w:tc>
          <w:tcPr>
            <w:tcW w:w="2718" w:type="dxa"/>
            <w:tcBorders>
              <w:top w:val="single" w:sz="4" w:space="0" w:color="000000"/>
              <w:left w:val="single" w:sz="4" w:space="0" w:color="000000"/>
              <w:bottom w:val="single" w:sz="4" w:space="0" w:color="000000"/>
              <w:right w:val="single" w:sz="4" w:space="0" w:color="000000"/>
            </w:tcBorders>
          </w:tcPr>
          <w:p w:rsidR="00694277" w:rsidRPr="00BA1DE5" w:rsidRDefault="00694277" w:rsidP="00694277">
            <w:pPr>
              <w:spacing w:after="0" w:line="240" w:lineRule="exact"/>
              <w:rPr>
                <w:rFonts w:ascii="Calibri" w:hAnsi="Calibri"/>
                <w:b/>
                <w:i/>
              </w:rPr>
            </w:pPr>
            <w:r w:rsidRPr="00BA1DE5">
              <w:rPr>
                <w:rFonts w:ascii="Calibri" w:hAnsi="Calibri"/>
                <w:b/>
                <w:i/>
              </w:rPr>
              <w:t>Java 9:</w:t>
            </w:r>
          </w:p>
        </w:tc>
        <w:tc>
          <w:tcPr>
            <w:tcW w:w="6138" w:type="dxa"/>
            <w:tcBorders>
              <w:top w:val="single" w:sz="4" w:space="0" w:color="000000"/>
              <w:left w:val="single" w:sz="4" w:space="0" w:color="000000"/>
              <w:bottom w:val="single" w:sz="4" w:space="0" w:color="000000"/>
              <w:right w:val="single" w:sz="4" w:space="0" w:color="auto"/>
            </w:tcBorders>
          </w:tcPr>
          <w:p w:rsidR="00694277" w:rsidRPr="00EB70CC" w:rsidRDefault="00915079" w:rsidP="00B3706A">
            <w:pPr>
              <w:spacing w:after="0" w:line="240" w:lineRule="exact"/>
              <w:jc w:val="both"/>
            </w:pPr>
            <w:r>
              <w:t>Ligjëratë</w:t>
            </w:r>
            <w:r w:rsidR="00694277" w:rsidRPr="002976B2">
              <w:t xml:space="preserve">: </w:t>
            </w:r>
            <w:r w:rsidR="00B3706A" w:rsidRPr="00B3706A">
              <w:t>Vlerësimi</w:t>
            </w:r>
            <w:r w:rsidR="00B3706A">
              <w:t xml:space="preserve"> i </w:t>
            </w:r>
            <w:r w:rsidR="00B3706A" w:rsidRPr="00B3706A">
              <w:t>opsioneve</w:t>
            </w:r>
            <w:r w:rsidR="00B3706A">
              <w:t xml:space="preserve"> </w:t>
            </w:r>
            <w:r w:rsidR="00B3706A" w:rsidRPr="00B3706A">
              <w:t>europiane,</w:t>
            </w:r>
            <w:r w:rsidR="00B3706A">
              <w:t xml:space="preserve"> </w:t>
            </w:r>
            <w:r w:rsidR="00B3706A" w:rsidRPr="00B3706A">
              <w:t>modeli</w:t>
            </w:r>
            <w:r w:rsidR="00B3706A">
              <w:t xml:space="preserve"> </w:t>
            </w:r>
            <w:r w:rsidR="00B3706A" w:rsidRPr="00B3706A">
              <w:t>Black</w:t>
            </w:r>
            <w:r w:rsidR="00B3706A">
              <w:t xml:space="preserve"> and</w:t>
            </w:r>
            <w:r w:rsidR="00B3706A">
              <w:tab/>
            </w:r>
            <w:r w:rsidR="00B3706A">
              <w:cr/>
              <w:t xml:space="preserve"> </w:t>
            </w:r>
            <w:r w:rsidR="00B3706A" w:rsidRPr="00B3706A">
              <w:t>Scholes,</w:t>
            </w:r>
            <w:r w:rsidR="00B3706A">
              <w:t xml:space="preserve"> </w:t>
            </w:r>
            <w:r w:rsidR="00B3706A" w:rsidRPr="00B3706A">
              <w:t>opsionet</w:t>
            </w:r>
            <w:r w:rsidR="00B3706A">
              <w:t xml:space="preserve"> </w:t>
            </w:r>
            <w:r w:rsidR="00B3706A" w:rsidRPr="00B3706A">
              <w:t>europiane</w:t>
            </w:r>
            <w:r w:rsidR="00B3706A">
              <w:t xml:space="preserve"> Call  dhe </w:t>
            </w:r>
            <w:r w:rsidR="00B3706A" w:rsidRPr="00B3706A">
              <w:t>Put,</w:t>
            </w:r>
            <w:r w:rsidR="00B3706A">
              <w:t xml:space="preserve"> njëvlefshmëri </w:t>
            </w:r>
            <w:r w:rsidR="00B3706A" w:rsidRPr="00B3706A">
              <w:t>Put</w:t>
            </w:r>
            <w:r w:rsidR="00B3706A">
              <w:t>-</w:t>
            </w:r>
            <w:r w:rsidR="00B3706A">
              <w:rPr>
                <w:rFonts w:hint="eastAsia"/>
              </w:rPr>
              <w:t xml:space="preserve">Call </w:t>
            </w:r>
            <w:r w:rsidR="00B3706A" w:rsidRPr="00B3706A">
              <w:rPr>
                <w:rFonts w:hint="eastAsia"/>
              </w:rPr>
              <w:t>strategji</w:t>
            </w:r>
            <w:r w:rsidR="00B3706A">
              <w:t xml:space="preserve"> </w:t>
            </w:r>
            <w:r w:rsidR="00B3706A" w:rsidRPr="00B3706A">
              <w:rPr>
                <w:rFonts w:hint="eastAsia"/>
              </w:rPr>
              <w:t>tregtimit</w:t>
            </w:r>
            <w:r w:rsidR="00B3706A">
              <w:t xml:space="preserve"> </w:t>
            </w:r>
            <w:r w:rsidR="00B3706A">
              <w:rPr>
                <w:rFonts w:hint="eastAsia"/>
              </w:rPr>
              <w:t>të</w:t>
            </w:r>
            <w:r w:rsidR="00B3706A" w:rsidRPr="00B3706A">
              <w:rPr>
                <w:rFonts w:hint="eastAsia"/>
              </w:rPr>
              <w:t> opsioneve.</w:t>
            </w:r>
            <w:r w:rsidR="00B3706A" w:rsidRPr="00B3706A">
              <w:rPr>
                <w:rFonts w:hint="eastAsia"/>
              </w:rPr>
              <w:tab/>
            </w:r>
            <w:r w:rsidR="00B3706A" w:rsidRPr="00B3706A">
              <w:rPr>
                <w:rFonts w:hint="eastAsia"/>
              </w:rPr>
              <w:cr/>
              <w:t xml:space="preserve">  </w:t>
            </w:r>
          </w:p>
        </w:tc>
      </w:tr>
      <w:tr w:rsidR="00694277" w:rsidRPr="00BA1DE5" w:rsidTr="00694277">
        <w:tc>
          <w:tcPr>
            <w:tcW w:w="2718" w:type="dxa"/>
            <w:tcBorders>
              <w:top w:val="single" w:sz="4" w:space="0" w:color="000000"/>
              <w:left w:val="single" w:sz="4" w:space="0" w:color="000000"/>
              <w:bottom w:val="single" w:sz="4" w:space="0" w:color="000000"/>
              <w:right w:val="single" w:sz="4" w:space="0" w:color="000000"/>
            </w:tcBorders>
          </w:tcPr>
          <w:p w:rsidR="00694277" w:rsidRPr="00BA1DE5" w:rsidRDefault="00694277" w:rsidP="00694277">
            <w:pPr>
              <w:spacing w:after="0" w:line="240" w:lineRule="exact"/>
              <w:rPr>
                <w:rFonts w:ascii="Calibri" w:hAnsi="Calibri"/>
                <w:b/>
                <w:i/>
              </w:rPr>
            </w:pPr>
            <w:r w:rsidRPr="00BA1DE5">
              <w:rPr>
                <w:rFonts w:ascii="Calibri" w:hAnsi="Calibri"/>
                <w:b/>
                <w:i/>
              </w:rPr>
              <w:t>Java 10:</w:t>
            </w:r>
          </w:p>
        </w:tc>
        <w:tc>
          <w:tcPr>
            <w:tcW w:w="6138" w:type="dxa"/>
            <w:tcBorders>
              <w:top w:val="single" w:sz="4" w:space="0" w:color="000000"/>
              <w:left w:val="single" w:sz="4" w:space="0" w:color="000000"/>
              <w:bottom w:val="single" w:sz="4" w:space="0" w:color="000000"/>
              <w:right w:val="single" w:sz="4" w:space="0" w:color="auto"/>
            </w:tcBorders>
          </w:tcPr>
          <w:p w:rsidR="00694277" w:rsidRPr="00EB70CC" w:rsidRDefault="00915079" w:rsidP="001063D1">
            <w:pPr>
              <w:spacing w:after="0" w:line="240" w:lineRule="exact"/>
            </w:pPr>
            <w:r>
              <w:t>Ligjëratë</w:t>
            </w:r>
            <w:r w:rsidR="00694277">
              <w:t xml:space="preserve">: </w:t>
            </w:r>
            <w:r w:rsidR="00182E7F">
              <w:t xml:space="preserve"> </w:t>
            </w:r>
            <w:r w:rsidR="001063D1" w:rsidRPr="001063D1">
              <w:t>Luhatshmëria</w:t>
            </w:r>
            <w:r w:rsidR="001063D1">
              <w:t xml:space="preserve"> historike </w:t>
            </w:r>
            <w:r w:rsidR="001063D1" w:rsidRPr="001063D1">
              <w:t>dhe</w:t>
            </w:r>
            <w:r w:rsidR="001063D1">
              <w:t xml:space="preserve"> e </w:t>
            </w:r>
            <w:r w:rsidR="001063D1" w:rsidRPr="001063D1">
              <w:t>zbatuar,</w:t>
            </w:r>
            <w:r w:rsidR="001063D1">
              <w:t xml:space="preserve"> </w:t>
            </w:r>
            <w:r w:rsidR="001063D1" w:rsidRPr="001063D1">
              <w:t>llogaritja</w:t>
            </w:r>
            <w:r w:rsidR="001063D1">
              <w:t xml:space="preserve"> e </w:t>
            </w:r>
            <w:r w:rsidR="001063D1" w:rsidRPr="001063D1">
              <w:t>saj,</w:t>
            </w:r>
            <w:r w:rsidR="001063D1">
              <w:t xml:space="preserve"> ndjeshmëria </w:t>
            </w:r>
            <w:r w:rsidR="001063D1" w:rsidRPr="001063D1">
              <w:t>ndaj</w:t>
            </w:r>
            <w:r w:rsidR="001063D1">
              <w:t xml:space="preserve"> </w:t>
            </w:r>
            <w:r w:rsidR="001063D1" w:rsidRPr="001063D1">
              <w:t>parametrave</w:t>
            </w:r>
            <w:r w:rsidR="001063D1">
              <w:t xml:space="preserve"> të </w:t>
            </w:r>
            <w:r w:rsidR="001063D1" w:rsidRPr="001063D1">
              <w:t>modelit,</w:t>
            </w:r>
            <w:r w:rsidR="001063D1">
              <w:t xml:space="preserve"> </w:t>
            </w:r>
            <w:r w:rsidR="001063D1" w:rsidRPr="001063D1">
              <w:t>delta,</w:t>
            </w:r>
            <w:r w:rsidR="001063D1">
              <w:t xml:space="preserve"> </w:t>
            </w:r>
            <w:r w:rsidR="001063D1" w:rsidRPr="001063D1">
              <w:t>gamma</w:t>
            </w:r>
            <w:r w:rsidR="001063D1">
              <w:t xml:space="preserve"> </w:t>
            </w:r>
            <w:r w:rsidR="001063D1" w:rsidRPr="001063D1">
              <w:t>dhe</w:t>
            </w:r>
            <w:r w:rsidR="001063D1">
              <w:t xml:space="preserve"> </w:t>
            </w:r>
            <w:r w:rsidR="001063D1" w:rsidRPr="001063D1">
              <w:t>faktorë</w:t>
            </w:r>
            <w:r w:rsidR="001063D1">
              <w:t xml:space="preserve"> </w:t>
            </w:r>
            <w:r w:rsidR="001063D1" w:rsidRPr="001063D1">
              <w:t>të tjerë</w:t>
            </w:r>
            <w:r w:rsidR="001063D1">
              <w:t xml:space="preserve"> të </w:t>
            </w:r>
            <w:r w:rsidR="001063D1" w:rsidRPr="001063D1">
              <w:t>modelit.</w:t>
            </w:r>
            <w:r w:rsidR="001063D1" w:rsidRPr="001063D1">
              <w:tab/>
            </w:r>
            <w:r w:rsidR="001063D1" w:rsidRPr="001063D1">
              <w:cr/>
              <w:t xml:space="preserve">  </w:t>
            </w:r>
          </w:p>
        </w:tc>
      </w:tr>
      <w:tr w:rsidR="00694277" w:rsidRPr="00BA1DE5" w:rsidTr="00694277">
        <w:tc>
          <w:tcPr>
            <w:tcW w:w="2718" w:type="dxa"/>
            <w:tcBorders>
              <w:top w:val="single" w:sz="4" w:space="0" w:color="000000"/>
              <w:left w:val="single" w:sz="4" w:space="0" w:color="000000"/>
              <w:bottom w:val="single" w:sz="4" w:space="0" w:color="000000"/>
              <w:right w:val="single" w:sz="4" w:space="0" w:color="000000"/>
            </w:tcBorders>
          </w:tcPr>
          <w:p w:rsidR="00694277" w:rsidRPr="00BA1DE5" w:rsidRDefault="00694277" w:rsidP="00694277">
            <w:pPr>
              <w:spacing w:after="0" w:line="240" w:lineRule="exact"/>
              <w:rPr>
                <w:rFonts w:ascii="Calibri" w:hAnsi="Calibri"/>
                <w:b/>
                <w:i/>
              </w:rPr>
            </w:pPr>
            <w:r w:rsidRPr="00BA1DE5">
              <w:rPr>
                <w:rFonts w:ascii="Calibri" w:hAnsi="Calibri"/>
                <w:b/>
                <w:i/>
              </w:rPr>
              <w:t>Java 11</w:t>
            </w:r>
            <w:r w:rsidRPr="00BA1DE5">
              <w:rPr>
                <w:rFonts w:ascii="Calibri" w:hAnsi="Calibri"/>
                <w:b/>
              </w:rPr>
              <w:t>:</w:t>
            </w:r>
          </w:p>
        </w:tc>
        <w:tc>
          <w:tcPr>
            <w:tcW w:w="6138" w:type="dxa"/>
            <w:tcBorders>
              <w:top w:val="single" w:sz="4" w:space="0" w:color="000000"/>
              <w:left w:val="single" w:sz="4" w:space="0" w:color="000000"/>
              <w:bottom w:val="single" w:sz="4" w:space="0" w:color="000000"/>
              <w:right w:val="single" w:sz="4" w:space="0" w:color="auto"/>
            </w:tcBorders>
          </w:tcPr>
          <w:p w:rsidR="00CC4846" w:rsidRPr="00915079" w:rsidRDefault="00915079" w:rsidP="001063D1">
            <w:pPr>
              <w:spacing w:after="0" w:line="240" w:lineRule="exact"/>
              <w:rPr>
                <w:lang w:val="de-DE"/>
              </w:rPr>
            </w:pPr>
            <w:r>
              <w:t>Ligjëratë</w:t>
            </w:r>
            <w:r w:rsidR="00694277">
              <w:t xml:space="preserve">: </w:t>
            </w:r>
            <w:r w:rsidR="00182E7F">
              <w:t xml:space="preserve"> </w:t>
            </w:r>
            <w:r w:rsidR="001063D1">
              <w:t xml:space="preserve"> </w:t>
            </w:r>
            <w:r w:rsidR="001063D1" w:rsidRPr="001063D1">
              <w:t>Opsioni</w:t>
            </w:r>
            <w:r w:rsidR="001063D1">
              <w:t xml:space="preserve"> </w:t>
            </w:r>
            <w:r w:rsidR="001063D1" w:rsidRPr="001063D1">
              <w:t>Aziatik,</w:t>
            </w:r>
            <w:r w:rsidR="001063D1">
              <w:t xml:space="preserve"> </w:t>
            </w:r>
            <w:r w:rsidR="001063D1" w:rsidRPr="001063D1">
              <w:t>formulimi,</w:t>
            </w:r>
            <w:r w:rsidR="001063D1">
              <w:t xml:space="preserve"> </w:t>
            </w:r>
            <w:r w:rsidR="001063D1" w:rsidRPr="001063D1">
              <w:t>metoda</w:t>
            </w:r>
            <w:r w:rsidR="001063D1">
              <w:t xml:space="preserve"> </w:t>
            </w:r>
            <w:r w:rsidR="001063D1" w:rsidRPr="001063D1">
              <w:t>numerike</w:t>
            </w:r>
            <w:r w:rsidR="001063D1">
              <w:t xml:space="preserve"> </w:t>
            </w:r>
            <w:r w:rsidR="001063D1" w:rsidRPr="001063D1">
              <w:t>për zgjidhjen</w:t>
            </w:r>
            <w:r w:rsidR="001063D1">
              <w:t xml:space="preserve"> </w:t>
            </w:r>
            <w:r w:rsidR="001063D1" w:rsidRPr="001063D1">
              <w:t>e</w:t>
            </w:r>
            <w:r w:rsidR="001063D1">
              <w:t xml:space="preserve"> </w:t>
            </w:r>
            <w:r w:rsidR="001063D1" w:rsidRPr="001063D1">
              <w:t>barrierave</w:t>
            </w:r>
            <w:r w:rsidR="001063D1">
              <w:t xml:space="preserve"> </w:t>
            </w:r>
            <w:r w:rsidR="001063D1" w:rsidRPr="001063D1">
              <w:t>të</w:t>
            </w:r>
            <w:r w:rsidR="001063D1">
              <w:t xml:space="preserve"> </w:t>
            </w:r>
            <w:r w:rsidR="001063D1" w:rsidRPr="001063D1">
              <w:t>opsionit</w:t>
            </w:r>
            <w:r w:rsidR="001063D1">
              <w:t xml:space="preserve"> </w:t>
            </w:r>
            <w:r w:rsidR="001063D1" w:rsidRPr="001063D1">
              <w:t>Aziatik.</w:t>
            </w:r>
            <w:r w:rsidR="001063D1" w:rsidRPr="001063D1">
              <w:tab/>
            </w:r>
            <w:r w:rsidR="001063D1" w:rsidRPr="001063D1">
              <w:cr/>
              <w:t xml:space="preserve">  </w:t>
            </w:r>
            <w:r w:rsidR="00105580">
              <w:t xml:space="preserve">  </w:t>
            </w:r>
          </w:p>
        </w:tc>
      </w:tr>
      <w:tr w:rsidR="00694277" w:rsidRPr="00BA1DE5" w:rsidTr="00694277">
        <w:tc>
          <w:tcPr>
            <w:tcW w:w="2718" w:type="dxa"/>
            <w:tcBorders>
              <w:top w:val="single" w:sz="4" w:space="0" w:color="000000"/>
              <w:left w:val="single" w:sz="4" w:space="0" w:color="000000"/>
              <w:bottom w:val="single" w:sz="4" w:space="0" w:color="000000"/>
              <w:right w:val="single" w:sz="4" w:space="0" w:color="000000"/>
            </w:tcBorders>
          </w:tcPr>
          <w:p w:rsidR="00694277" w:rsidRPr="00BA1DE5" w:rsidRDefault="00694277" w:rsidP="00694277">
            <w:pPr>
              <w:spacing w:after="0" w:line="240" w:lineRule="exact"/>
              <w:rPr>
                <w:rFonts w:ascii="Calibri" w:hAnsi="Calibri"/>
                <w:b/>
                <w:i/>
              </w:rPr>
            </w:pPr>
            <w:r w:rsidRPr="00BA1DE5">
              <w:rPr>
                <w:rFonts w:ascii="Calibri" w:hAnsi="Calibri"/>
                <w:b/>
                <w:i/>
              </w:rPr>
              <w:t>Java 12</w:t>
            </w:r>
            <w:r w:rsidRPr="00BA1DE5">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tcPr>
          <w:p w:rsidR="00CC4846" w:rsidRPr="00CC4846" w:rsidRDefault="00182E7F" w:rsidP="00394236">
            <w:pPr>
              <w:spacing w:after="0" w:line="240" w:lineRule="exact"/>
            </w:pPr>
            <w:r>
              <w:t>Ligjëratë:</w:t>
            </w:r>
            <w:r w:rsidR="00394236">
              <w:t xml:space="preserve"> </w:t>
            </w:r>
            <w:r w:rsidR="00394236" w:rsidRPr="00394236">
              <w:t>Opsionet</w:t>
            </w:r>
            <w:r w:rsidR="00394236" w:rsidRPr="00394236">
              <w:tab/>
            </w:r>
            <w:r w:rsidR="00394236" w:rsidRPr="00394236">
              <w:cr/>
              <w:t xml:space="preserve">  Amerikane,</w:t>
            </w:r>
            <w:r w:rsidR="00394236">
              <w:t xml:space="preserve"> f</w:t>
            </w:r>
            <w:r w:rsidR="00394236" w:rsidRPr="00394236">
              <w:t>ormulimi</w:t>
            </w:r>
            <w:r w:rsidR="00394236" w:rsidRPr="00394236">
              <w:tab/>
              <w:t>në</w:t>
            </w:r>
            <w:r w:rsidR="00394236">
              <w:t xml:space="preserve">  p</w:t>
            </w:r>
            <w:r w:rsidR="00394236" w:rsidRPr="00394236">
              <w:t>abarazi të</w:t>
            </w:r>
            <w:r w:rsidR="00394236">
              <w:t xml:space="preserve"> variueshme, </w:t>
            </w:r>
            <w:r w:rsidR="00394236" w:rsidRPr="00394236">
              <w:t>metoda</w:t>
            </w:r>
            <w:r w:rsidR="00394236">
              <w:t xml:space="preserve"> </w:t>
            </w:r>
            <w:r w:rsidR="00394236" w:rsidRPr="00394236">
              <w:t>e</w:t>
            </w:r>
            <w:r w:rsidR="00394236">
              <w:t xml:space="preserve"> </w:t>
            </w:r>
            <w:r w:rsidR="00394236" w:rsidRPr="00394236">
              <w:t>“relaksimit”</w:t>
            </w:r>
            <w:r w:rsidR="00394236">
              <w:t xml:space="preserve"> </w:t>
            </w:r>
            <w:r w:rsidR="00394236" w:rsidRPr="00394236">
              <w:t>PSOR</w:t>
            </w:r>
            <w:r w:rsidR="00394236" w:rsidRPr="00394236">
              <w:tab/>
            </w:r>
            <w:r w:rsidR="00394236" w:rsidRPr="00394236">
              <w:cr/>
              <w:t xml:space="preserve">  </w:t>
            </w:r>
            <w:r w:rsidR="00105580">
              <w:t xml:space="preserve">     </w:t>
            </w:r>
          </w:p>
        </w:tc>
      </w:tr>
      <w:tr w:rsidR="00694277" w:rsidRPr="00BA1DE5" w:rsidTr="00694277">
        <w:tc>
          <w:tcPr>
            <w:tcW w:w="2718" w:type="dxa"/>
            <w:tcBorders>
              <w:top w:val="single" w:sz="4" w:space="0" w:color="000000"/>
              <w:left w:val="single" w:sz="4" w:space="0" w:color="000000"/>
              <w:bottom w:val="single" w:sz="4" w:space="0" w:color="000000"/>
              <w:right w:val="single" w:sz="4" w:space="0" w:color="000000"/>
            </w:tcBorders>
          </w:tcPr>
          <w:p w:rsidR="00694277" w:rsidRPr="00BA1DE5" w:rsidRDefault="00694277" w:rsidP="00694277">
            <w:pPr>
              <w:spacing w:after="0" w:line="240" w:lineRule="exact"/>
              <w:rPr>
                <w:rFonts w:ascii="Calibri" w:hAnsi="Calibri"/>
                <w:b/>
                <w:i/>
              </w:rPr>
            </w:pPr>
            <w:r w:rsidRPr="00BA1DE5">
              <w:rPr>
                <w:rFonts w:ascii="Calibri" w:hAnsi="Calibri"/>
                <w:b/>
                <w:i/>
              </w:rPr>
              <w:t>Java 13</w:t>
            </w:r>
            <w:r w:rsidRPr="00BA1DE5">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tcPr>
          <w:p w:rsidR="00105580" w:rsidRPr="00CC4846" w:rsidRDefault="00915079" w:rsidP="005E55E4">
            <w:pPr>
              <w:spacing w:after="0" w:line="240" w:lineRule="exact"/>
              <w:jc w:val="both"/>
              <w:rPr>
                <w:rFonts w:cs="Arial"/>
                <w:bCs/>
              </w:rPr>
            </w:pPr>
            <w:r>
              <w:rPr>
                <w:rFonts w:cs="Arial"/>
                <w:bCs/>
              </w:rPr>
              <w:t>Ligjëratë</w:t>
            </w:r>
            <w:r w:rsidR="00694277">
              <w:rPr>
                <w:rFonts w:cs="Arial"/>
                <w:bCs/>
              </w:rPr>
              <w:t xml:space="preserve">: </w:t>
            </w:r>
            <w:r w:rsidR="002C2D04">
              <w:rPr>
                <w:rFonts w:cs="Arial"/>
                <w:bCs/>
              </w:rPr>
              <w:t>Modelimi i kostove të transaksionit, i preferencave mbi riskun të investitorit, modeli i luhatshmërisë, modeli i vlerësimit të çmimit rregulluar me rriskun, skema e përafrimit numerik</w:t>
            </w:r>
            <w:r w:rsidR="005E55E4">
              <w:rPr>
                <w:rFonts w:cs="Arial"/>
                <w:bCs/>
              </w:rPr>
              <w:t>.</w:t>
            </w:r>
            <w:r w:rsidR="002C2D04" w:rsidRPr="002C2D04">
              <w:rPr>
                <w:rFonts w:cs="Arial"/>
                <w:bCs/>
              </w:rPr>
              <w:cr/>
              <w:t xml:space="preserve">  </w:t>
            </w:r>
            <w:r w:rsidR="002C2D04" w:rsidRPr="002C2D04">
              <w:rPr>
                <w:rFonts w:cs="Arial"/>
                <w:bCs/>
              </w:rPr>
              <w:tab/>
            </w:r>
          </w:p>
        </w:tc>
      </w:tr>
      <w:tr w:rsidR="00694277" w:rsidRPr="00BA1DE5" w:rsidTr="00694277">
        <w:tc>
          <w:tcPr>
            <w:tcW w:w="2718" w:type="dxa"/>
            <w:tcBorders>
              <w:top w:val="single" w:sz="4" w:space="0" w:color="000000"/>
              <w:left w:val="single" w:sz="4" w:space="0" w:color="000000"/>
              <w:bottom w:val="single" w:sz="4" w:space="0" w:color="000000"/>
              <w:right w:val="single" w:sz="4" w:space="0" w:color="000000"/>
            </w:tcBorders>
          </w:tcPr>
          <w:p w:rsidR="00694277" w:rsidRPr="00BA1DE5" w:rsidRDefault="00694277" w:rsidP="00694277">
            <w:pPr>
              <w:spacing w:after="0" w:line="240" w:lineRule="exact"/>
              <w:rPr>
                <w:rFonts w:ascii="Calibri" w:hAnsi="Calibri"/>
                <w:b/>
                <w:i/>
              </w:rPr>
            </w:pPr>
            <w:r w:rsidRPr="00BA1DE5">
              <w:rPr>
                <w:rFonts w:ascii="Calibri" w:hAnsi="Calibri"/>
                <w:b/>
                <w:i/>
              </w:rPr>
              <w:t>Java 14</w:t>
            </w:r>
            <w:r w:rsidRPr="00BA1DE5">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tcPr>
          <w:p w:rsidR="00694277" w:rsidRPr="00CC4846" w:rsidRDefault="00915079" w:rsidP="005E55E4">
            <w:pPr>
              <w:spacing w:after="0" w:line="240" w:lineRule="exact"/>
              <w:jc w:val="both"/>
              <w:rPr>
                <w:rFonts w:cs="Arial"/>
                <w:bCs/>
              </w:rPr>
            </w:pPr>
            <w:r>
              <w:rPr>
                <w:rFonts w:cs="Arial"/>
                <w:bCs/>
              </w:rPr>
              <w:t>Ligjëratë</w:t>
            </w:r>
            <w:r w:rsidR="00694277">
              <w:rPr>
                <w:rFonts w:cs="Arial"/>
                <w:bCs/>
              </w:rPr>
              <w:t xml:space="preserve">: </w:t>
            </w:r>
            <w:r w:rsidR="005E55E4" w:rsidRPr="005E55E4">
              <w:rPr>
                <w:rFonts w:cs="Arial"/>
                <w:bCs/>
              </w:rPr>
              <w:t>Modeli</w:t>
            </w:r>
            <w:r w:rsidR="005E55E4">
              <w:rPr>
                <w:rFonts w:cs="Arial"/>
                <w:bCs/>
              </w:rPr>
              <w:t xml:space="preserve"> </w:t>
            </w:r>
            <w:r w:rsidR="005E55E4" w:rsidRPr="005E55E4">
              <w:rPr>
                <w:rFonts w:cs="Arial"/>
                <w:bCs/>
              </w:rPr>
              <w:t>stokastik</w:t>
            </w:r>
            <w:r w:rsidR="005E55E4">
              <w:rPr>
                <w:rFonts w:cs="Arial"/>
                <w:bCs/>
              </w:rPr>
              <w:t xml:space="preserve"> për </w:t>
            </w:r>
            <w:r w:rsidR="005E55E4" w:rsidRPr="005E55E4">
              <w:rPr>
                <w:rFonts w:cs="Arial"/>
                <w:bCs/>
              </w:rPr>
              <w:t>ekuacionet</w:t>
            </w:r>
            <w:r w:rsidR="005E55E4">
              <w:rPr>
                <w:rFonts w:cs="Arial"/>
                <w:bCs/>
              </w:rPr>
              <w:t xml:space="preserve"> </w:t>
            </w:r>
            <w:r w:rsidR="005E55E4" w:rsidRPr="005E55E4">
              <w:rPr>
                <w:rFonts w:cs="Arial"/>
                <w:bCs/>
              </w:rPr>
              <w:t>diferenciale</w:t>
            </w:r>
            <w:r w:rsidR="005E55E4">
              <w:rPr>
                <w:rFonts w:cs="Arial"/>
                <w:bCs/>
              </w:rPr>
              <w:t xml:space="preserve"> për interesat</w:t>
            </w:r>
            <w:r w:rsidR="005E55E4" w:rsidRPr="005E55E4">
              <w:rPr>
                <w:rFonts w:cs="Arial"/>
                <w:bCs/>
              </w:rPr>
              <w:t> afatshkurtër,</w:t>
            </w:r>
            <w:r w:rsidR="005E55E4">
              <w:rPr>
                <w:rFonts w:cs="Arial"/>
                <w:bCs/>
              </w:rPr>
              <w:t xml:space="preserve"> </w:t>
            </w:r>
            <w:r w:rsidR="005E55E4" w:rsidRPr="005E55E4">
              <w:rPr>
                <w:rFonts w:cs="Arial"/>
                <w:bCs/>
              </w:rPr>
              <w:t>normat</w:t>
            </w:r>
            <w:r w:rsidR="005E55E4">
              <w:rPr>
                <w:rFonts w:cs="Arial"/>
                <w:bCs/>
              </w:rPr>
              <w:t xml:space="preserve"> </w:t>
            </w:r>
            <w:r w:rsidR="005E55E4" w:rsidRPr="005E55E4">
              <w:rPr>
                <w:rFonts w:cs="Arial"/>
                <w:bCs/>
              </w:rPr>
              <w:t>e</w:t>
            </w:r>
            <w:r w:rsidR="005E55E4">
              <w:rPr>
                <w:rFonts w:cs="Arial"/>
                <w:bCs/>
              </w:rPr>
              <w:t xml:space="preserve"> </w:t>
            </w:r>
            <w:r w:rsidR="005E55E4" w:rsidRPr="005E55E4">
              <w:rPr>
                <w:rFonts w:cs="Arial"/>
                <w:bCs/>
              </w:rPr>
              <w:t>interesit</w:t>
            </w:r>
            <w:r w:rsidR="005E55E4">
              <w:rPr>
                <w:rFonts w:cs="Arial"/>
                <w:bCs/>
              </w:rPr>
              <w:t xml:space="preserve"> </w:t>
            </w:r>
            <w:r w:rsidR="005E55E4" w:rsidRPr="005E55E4">
              <w:rPr>
                <w:rFonts w:cs="Arial"/>
                <w:bCs/>
              </w:rPr>
              <w:t>të</w:t>
            </w:r>
            <w:r w:rsidR="005E55E4">
              <w:rPr>
                <w:rFonts w:cs="Arial"/>
                <w:bCs/>
              </w:rPr>
              <w:t xml:space="preserve"> derivativeve,</w:t>
            </w:r>
            <w:r w:rsidR="005E55E4">
              <w:rPr>
                <w:rFonts w:cs="Arial" w:hint="eastAsia"/>
                <w:bCs/>
              </w:rPr>
              <w:t>bondet</w:t>
            </w:r>
            <w:r w:rsidR="005E55E4" w:rsidRPr="005E55E4">
              <w:rPr>
                <w:rFonts w:cs="Arial" w:hint="eastAsia"/>
                <w:bCs/>
              </w:rPr>
              <w:t> zero</w:t>
            </w:r>
            <w:r w:rsidR="005E55E4">
              <w:rPr>
                <w:rFonts w:cs="Arial"/>
                <w:bCs/>
              </w:rPr>
              <w:t>-</w:t>
            </w:r>
            <w:r w:rsidR="005E55E4" w:rsidRPr="005E55E4">
              <w:rPr>
                <w:rFonts w:cs="Arial" w:hint="eastAsia"/>
                <w:bCs/>
              </w:rPr>
              <w:t>kupon</w:t>
            </w:r>
            <w:r w:rsidR="00182E7F" w:rsidRPr="00182E7F">
              <w:rPr>
                <w:rFonts w:cs="Arial" w:hint="eastAsia"/>
                <w:bCs/>
              </w:rPr>
              <w:cr/>
              <w:t xml:space="preserve">  </w:t>
            </w:r>
          </w:p>
        </w:tc>
      </w:tr>
      <w:tr w:rsidR="00694277" w:rsidRPr="00BA1DE5" w:rsidTr="00694277">
        <w:tc>
          <w:tcPr>
            <w:tcW w:w="2718" w:type="dxa"/>
            <w:tcBorders>
              <w:top w:val="single" w:sz="4" w:space="0" w:color="000000"/>
              <w:left w:val="single" w:sz="4" w:space="0" w:color="000000"/>
              <w:bottom w:val="single" w:sz="4" w:space="0" w:color="000000"/>
              <w:right w:val="single" w:sz="4" w:space="0" w:color="000000"/>
            </w:tcBorders>
          </w:tcPr>
          <w:p w:rsidR="00694277" w:rsidRPr="00BA1DE5" w:rsidRDefault="00694277" w:rsidP="00694277">
            <w:pPr>
              <w:spacing w:after="0" w:line="240" w:lineRule="exact"/>
              <w:rPr>
                <w:rFonts w:ascii="Calibri" w:hAnsi="Calibri"/>
                <w:b/>
                <w:i/>
              </w:rPr>
            </w:pPr>
            <w:r w:rsidRPr="00BA1DE5">
              <w:rPr>
                <w:rFonts w:ascii="Calibri" w:hAnsi="Calibri"/>
                <w:b/>
                <w:i/>
              </w:rPr>
              <w:t>Java 15</w:t>
            </w:r>
            <w:r w:rsidRPr="00BA1DE5">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tcPr>
          <w:p w:rsidR="00694277" w:rsidRPr="00CC4846" w:rsidRDefault="00915079" w:rsidP="00182E7F">
            <w:pPr>
              <w:spacing w:after="0" w:line="240" w:lineRule="exact"/>
              <w:rPr>
                <w:rFonts w:cs="Arial"/>
                <w:bCs/>
                <w:lang w:val="de-DE"/>
              </w:rPr>
            </w:pPr>
            <w:r>
              <w:t>Ligjëratë</w:t>
            </w:r>
            <w:r w:rsidR="00694277">
              <w:t>:</w:t>
            </w:r>
            <w:r w:rsidR="00182E7F">
              <w:t xml:space="preserve"> Tema e </w:t>
            </w:r>
            <w:r w:rsidR="00182E7F" w:rsidRPr="00182E7F">
              <w:t>zgjedhura</w:t>
            </w:r>
            <w:r w:rsidR="00182E7F">
              <w:t xml:space="preserve"> </w:t>
            </w:r>
            <w:r w:rsidR="00182E7F" w:rsidRPr="00182E7F">
              <w:t>në</w:t>
            </w:r>
            <w:r w:rsidR="00182E7F">
              <w:t xml:space="preserve"> </w:t>
            </w:r>
            <w:r w:rsidR="00182E7F" w:rsidRPr="00182E7F">
              <w:t>analizën</w:t>
            </w:r>
            <w:r w:rsidR="00182E7F">
              <w:t xml:space="preserve"> </w:t>
            </w:r>
            <w:r w:rsidR="00182E7F" w:rsidRPr="00182E7F">
              <w:t>e</w:t>
            </w:r>
            <w:r w:rsidR="00182E7F">
              <w:t xml:space="preserve"> </w:t>
            </w:r>
            <w:r w:rsidR="00182E7F" w:rsidRPr="00182E7F">
              <w:t>modeleve regresivë</w:t>
            </w:r>
            <w:r w:rsidR="00182E7F" w:rsidRPr="00182E7F">
              <w:tab/>
            </w:r>
            <w:r w:rsidR="00182E7F" w:rsidRPr="00182E7F">
              <w:cr/>
              <w:t xml:space="preserve">  </w:t>
            </w:r>
          </w:p>
        </w:tc>
      </w:tr>
    </w:tbl>
    <w:p w:rsidR="00151A17" w:rsidRDefault="00151A17" w:rsidP="00151A17">
      <w:pPr>
        <w:pStyle w:val="NoSpacing"/>
        <w:rPr>
          <w:szCs w:val="28"/>
          <w:lang w:val="sq-AL"/>
        </w:rPr>
      </w:pPr>
    </w:p>
    <w:tbl>
      <w:tblPr>
        <w:tblpPr w:leftFromText="180" w:rightFromText="180" w:vertAnchor="text" w:horzAnchor="margin"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4439A" w:rsidRPr="00BA1DE5" w:rsidTr="00F4439A">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F4439A" w:rsidRPr="00BA1DE5" w:rsidRDefault="00F4439A" w:rsidP="00F4439A">
            <w:pPr>
              <w:spacing w:after="0" w:line="240" w:lineRule="exact"/>
              <w:jc w:val="center"/>
              <w:rPr>
                <w:rFonts w:ascii="Calibri" w:hAnsi="Calibri"/>
                <w:b/>
              </w:rPr>
            </w:pPr>
            <w:bookmarkStart w:id="1" w:name="_Hlk505257718"/>
            <w:r w:rsidRPr="00BA1DE5">
              <w:rPr>
                <w:rFonts w:ascii="Calibri" w:hAnsi="Calibri"/>
                <w:b/>
              </w:rPr>
              <w:t>Politikat akademike dhe Kodi i Sjelljes</w:t>
            </w:r>
            <w:bookmarkEnd w:id="1"/>
          </w:p>
        </w:tc>
      </w:tr>
      <w:tr w:rsidR="00F4439A" w:rsidRPr="00BA1DE5" w:rsidTr="00F4439A">
        <w:trPr>
          <w:trHeight w:val="1088"/>
        </w:trPr>
        <w:tc>
          <w:tcPr>
            <w:tcW w:w="8856" w:type="dxa"/>
            <w:tcBorders>
              <w:top w:val="single" w:sz="4" w:space="0" w:color="000000"/>
              <w:left w:val="single" w:sz="4" w:space="0" w:color="000000"/>
              <w:bottom w:val="single" w:sz="4" w:space="0" w:color="000000"/>
              <w:right w:val="single" w:sz="4" w:space="0" w:color="000000"/>
            </w:tcBorders>
          </w:tcPr>
          <w:p w:rsidR="00F4439A" w:rsidRPr="00BA1DE5" w:rsidRDefault="00F4439A" w:rsidP="00F4439A">
            <w:pPr>
              <w:pStyle w:val="ListParagraph"/>
              <w:spacing w:after="0" w:line="240" w:lineRule="exact"/>
              <w:jc w:val="both"/>
              <w:rPr>
                <w:rFonts w:ascii="Calibri" w:hAnsi="Calibri"/>
                <w:i/>
              </w:rPr>
            </w:pPr>
          </w:p>
          <w:p w:rsidR="00F4439A" w:rsidRDefault="00F4439A" w:rsidP="00F4439A">
            <w:pPr>
              <w:spacing w:after="0" w:line="240" w:lineRule="exact"/>
              <w:contextualSpacing/>
              <w:jc w:val="both"/>
              <w:rPr>
                <w:rFonts w:cstheme="minorHAnsi"/>
                <w:i/>
              </w:rPr>
            </w:pPr>
            <w:r>
              <w:rPr>
                <w:rFonts w:cstheme="minorHAnsi"/>
                <w:i/>
              </w:rPr>
              <w:t>Vijueshmëria e ligjëratave dhe ushtrimeve laboratorike është obligative.</w:t>
            </w:r>
          </w:p>
          <w:p w:rsidR="00182E7F" w:rsidRPr="00BA1DE5" w:rsidRDefault="00182E7F" w:rsidP="00F4439A">
            <w:pPr>
              <w:spacing w:after="0" w:line="240" w:lineRule="exact"/>
              <w:contextualSpacing/>
              <w:jc w:val="both"/>
              <w:rPr>
                <w:rFonts w:cstheme="minorHAnsi"/>
                <w:i/>
              </w:rPr>
            </w:pPr>
          </w:p>
          <w:p w:rsidR="00F4439A" w:rsidRPr="00BA1DE5" w:rsidRDefault="00F4439A" w:rsidP="00F4439A">
            <w:pPr>
              <w:spacing w:after="0" w:line="240" w:lineRule="exact"/>
              <w:contextualSpacing/>
              <w:jc w:val="both"/>
              <w:rPr>
                <w:rFonts w:cstheme="minorHAnsi"/>
                <w:i/>
              </w:rPr>
            </w:pPr>
          </w:p>
          <w:p w:rsidR="00F4439A" w:rsidRPr="00BA1DE5" w:rsidRDefault="00F4439A" w:rsidP="00F4439A">
            <w:pPr>
              <w:spacing w:after="0" w:line="240" w:lineRule="exact"/>
              <w:contextualSpacing/>
              <w:jc w:val="both"/>
              <w:rPr>
                <w:rFonts w:ascii="Calibri" w:hAnsi="Calibri"/>
                <w:i/>
              </w:rPr>
            </w:pPr>
          </w:p>
        </w:tc>
      </w:tr>
    </w:tbl>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CA2D9E" w:rsidRDefault="00CA2D9E"/>
    <w:sectPr w:rsidR="00CA2D9E"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CBE"/>
    <w:multiLevelType w:val="hybridMultilevel"/>
    <w:tmpl w:val="1C14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7B3C"/>
    <w:multiLevelType w:val="hybridMultilevel"/>
    <w:tmpl w:val="1B3C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A7C2A"/>
    <w:multiLevelType w:val="hybridMultilevel"/>
    <w:tmpl w:val="682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10209"/>
    <w:multiLevelType w:val="hybridMultilevel"/>
    <w:tmpl w:val="C8E6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41F2C"/>
    <w:multiLevelType w:val="hybridMultilevel"/>
    <w:tmpl w:val="62F83D0A"/>
    <w:lvl w:ilvl="0" w:tplc="77A46342">
      <w:start w:val="1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40C9D"/>
    <w:multiLevelType w:val="hybridMultilevel"/>
    <w:tmpl w:val="39ACD1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A79259A"/>
    <w:multiLevelType w:val="hybridMultilevel"/>
    <w:tmpl w:val="61348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17"/>
    <w:rsid w:val="0009622D"/>
    <w:rsid w:val="0010395A"/>
    <w:rsid w:val="00104403"/>
    <w:rsid w:val="00105580"/>
    <w:rsid w:val="001063D1"/>
    <w:rsid w:val="00151A17"/>
    <w:rsid w:val="00170CA1"/>
    <w:rsid w:val="001738DC"/>
    <w:rsid w:val="00182E7F"/>
    <w:rsid w:val="00193CBB"/>
    <w:rsid w:val="002C2D04"/>
    <w:rsid w:val="00394236"/>
    <w:rsid w:val="003C7C9C"/>
    <w:rsid w:val="00406677"/>
    <w:rsid w:val="005E55E4"/>
    <w:rsid w:val="0064486E"/>
    <w:rsid w:val="006719D4"/>
    <w:rsid w:val="00694277"/>
    <w:rsid w:val="00862B57"/>
    <w:rsid w:val="00915079"/>
    <w:rsid w:val="009D2765"/>
    <w:rsid w:val="00B3706A"/>
    <w:rsid w:val="00BD00CE"/>
    <w:rsid w:val="00C66EFE"/>
    <w:rsid w:val="00C94581"/>
    <w:rsid w:val="00CA2D9E"/>
    <w:rsid w:val="00CC4846"/>
    <w:rsid w:val="00D66C40"/>
    <w:rsid w:val="00EB70CC"/>
    <w:rsid w:val="00F4439A"/>
    <w:rsid w:val="00FA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A567"/>
  <w15:docId w15:val="{21C466C6-993D-416B-B8AF-B6CDD583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17"/>
    <w:pPr>
      <w:spacing w:after="160" w:line="259" w:lineRule="auto"/>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1A17"/>
    <w:pPr>
      <w:ind w:left="720"/>
      <w:contextualSpacing/>
    </w:pPr>
  </w:style>
  <w:style w:type="paragraph" w:styleId="NoSpacing">
    <w:name w:val="No Spacing"/>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51A17"/>
    <w:rPr>
      <w:rFonts w:eastAsia="MS Mincho"/>
      <w:lang w:val="sq-AL"/>
    </w:rPr>
  </w:style>
  <w:style w:type="character" w:customStyle="1" w:styleId="hps">
    <w:name w:val="hps"/>
    <w:basedOn w:val="DefaultParagraphFont"/>
    <w:rsid w:val="0019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Administrator</cp:lastModifiedBy>
  <cp:revision>10</cp:revision>
  <dcterms:created xsi:type="dcterms:W3CDTF">2020-02-02T12:48:00Z</dcterms:created>
  <dcterms:modified xsi:type="dcterms:W3CDTF">2020-02-02T19:00:00Z</dcterms:modified>
</cp:coreProperties>
</file>