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7AF3" w14:textId="77777777" w:rsidR="0022284E" w:rsidRPr="0022284E" w:rsidRDefault="0022284E" w:rsidP="00066AE1">
      <w:pPr>
        <w:spacing w:line="240" w:lineRule="auto"/>
        <w:jc w:val="both"/>
        <w:rPr>
          <w:rFonts w:ascii="Times New Roman" w:hAnsi="Times New Roman" w:cs="Times New Roman"/>
          <w:b/>
          <w:bCs/>
          <w:lang w:val="it-IT"/>
        </w:rPr>
      </w:pPr>
      <w:bookmarkStart w:id="0" w:name="_Hlk214262387"/>
    </w:p>
    <w:p w14:paraId="7F2437BD" w14:textId="01139AD0" w:rsidR="00A52296" w:rsidRPr="00A52296" w:rsidRDefault="00A52296" w:rsidP="00066AE1">
      <w:pPr>
        <w:rPr>
          <w:rFonts w:ascii="Times New Roman" w:eastAsia="Times New Roman" w:hAnsi="Times New Roman" w:cs="Times New Roman"/>
          <w:b/>
          <w:bCs/>
          <w:kern w:val="0"/>
          <w:sz w:val="28"/>
          <w:szCs w:val="28"/>
          <w14:ligatures w14:val="none"/>
        </w:rPr>
      </w:pPr>
      <w:bookmarkStart w:id="1" w:name="_Hlk214262374"/>
      <w:r w:rsidRPr="00A52296">
        <w:rPr>
          <w:rFonts w:ascii="Times New Roman" w:eastAsia="Times New Roman" w:hAnsi="Times New Roman" w:cs="Times New Roman"/>
          <w:b/>
          <w:bCs/>
          <w:kern w:val="0"/>
          <w:sz w:val="28"/>
          <w:szCs w:val="28"/>
          <w14:ligatures w14:val="none"/>
        </w:rPr>
        <w:t xml:space="preserve">Institution: </w:t>
      </w:r>
      <w:r w:rsidRPr="00A52296">
        <w:rPr>
          <w:rFonts w:ascii="Times New Roman" w:eastAsia="Times New Roman" w:hAnsi="Times New Roman" w:cs="Times New Roman"/>
          <w:kern w:val="0"/>
          <w:sz w:val="28"/>
          <w:szCs w:val="28"/>
          <w14:ligatures w14:val="none"/>
        </w:rPr>
        <w:t>University of Prishtina</w:t>
      </w:r>
      <w:r w:rsidRPr="00A52296">
        <w:rPr>
          <w:rFonts w:ascii="Times New Roman" w:eastAsia="Times New Roman" w:hAnsi="Times New Roman" w:cs="Times New Roman"/>
          <w:b/>
          <w:bCs/>
          <w:kern w:val="0"/>
          <w:sz w:val="28"/>
          <w:szCs w:val="28"/>
          <w14:ligatures w14:val="none"/>
        </w:rPr>
        <w:br/>
        <w:t xml:space="preserve">Academic Unit: </w:t>
      </w:r>
      <w:r w:rsidRPr="00A52296">
        <w:rPr>
          <w:rFonts w:ascii="Times New Roman" w:eastAsia="Times New Roman" w:hAnsi="Times New Roman" w:cs="Times New Roman"/>
          <w:kern w:val="0"/>
          <w:sz w:val="28"/>
          <w:szCs w:val="28"/>
          <w14:ligatures w14:val="none"/>
        </w:rPr>
        <w:t>Faculty of Mathematic</w:t>
      </w:r>
      <w:r>
        <w:rPr>
          <w:rFonts w:ascii="Times New Roman" w:eastAsia="Times New Roman" w:hAnsi="Times New Roman" w:cs="Times New Roman"/>
          <w:kern w:val="0"/>
          <w:sz w:val="28"/>
          <w:szCs w:val="28"/>
          <w14:ligatures w14:val="none"/>
        </w:rPr>
        <w:t>s</w:t>
      </w:r>
      <w:r w:rsidRPr="00A52296">
        <w:rPr>
          <w:rFonts w:ascii="Times New Roman" w:eastAsia="Times New Roman" w:hAnsi="Times New Roman" w:cs="Times New Roman"/>
          <w:kern w:val="0"/>
          <w:sz w:val="28"/>
          <w:szCs w:val="28"/>
          <w14:ligatures w14:val="none"/>
        </w:rPr>
        <w:t xml:space="preserve"> and Natural Sciences</w:t>
      </w:r>
      <w:r w:rsidRPr="00A52296">
        <w:rPr>
          <w:rFonts w:ascii="Times New Roman" w:eastAsia="Times New Roman" w:hAnsi="Times New Roman" w:cs="Times New Roman"/>
          <w:b/>
          <w:bCs/>
          <w:kern w:val="0"/>
          <w:sz w:val="28"/>
          <w:szCs w:val="28"/>
          <w14:ligatures w14:val="none"/>
        </w:rPr>
        <w:br/>
        <w:t>Study Program:</w:t>
      </w:r>
      <w:r w:rsidR="009D1D7B">
        <w:rPr>
          <w:rFonts w:ascii="Times New Roman" w:eastAsia="Times New Roman" w:hAnsi="Times New Roman" w:cs="Times New Roman"/>
          <w:b/>
          <w:bCs/>
          <w:kern w:val="0"/>
          <w:sz w:val="28"/>
          <w:szCs w:val="28"/>
          <w14:ligatures w14:val="none"/>
        </w:rPr>
        <w:t xml:space="preserve"> Molecular biology</w:t>
      </w:r>
      <w:r w:rsidRPr="00A52296">
        <w:rPr>
          <w:rFonts w:ascii="Times New Roman" w:eastAsia="Times New Roman" w:hAnsi="Times New Roman" w:cs="Times New Roman"/>
          <w:b/>
          <w:bCs/>
          <w:kern w:val="0"/>
          <w:sz w:val="28"/>
          <w:szCs w:val="28"/>
          <w14:ligatures w14:val="none"/>
        </w:rPr>
        <w:br/>
        <w:t>Level of Studies:</w:t>
      </w:r>
      <w:r w:rsidR="009D1D7B">
        <w:rPr>
          <w:rFonts w:ascii="Times New Roman" w:eastAsia="Times New Roman" w:hAnsi="Times New Roman" w:cs="Times New Roman"/>
          <w:b/>
          <w:bCs/>
          <w:kern w:val="0"/>
          <w:sz w:val="28"/>
          <w:szCs w:val="28"/>
          <w14:ligatures w14:val="none"/>
        </w:rPr>
        <w:t xml:space="preserve"> BSc</w:t>
      </w:r>
      <w:r w:rsidRPr="00A52296">
        <w:rPr>
          <w:rFonts w:ascii="Times New Roman" w:eastAsia="Times New Roman" w:hAnsi="Times New Roman" w:cs="Times New Roman"/>
          <w:b/>
          <w:bCs/>
          <w:kern w:val="0"/>
          <w:sz w:val="28"/>
          <w:szCs w:val="28"/>
          <w14:ligatures w14:val="none"/>
        </w:rPr>
        <w:br/>
        <w:t>Number of ECTS Credits:</w:t>
      </w:r>
      <w:r w:rsidR="009D1D7B">
        <w:rPr>
          <w:rFonts w:ascii="Times New Roman" w:eastAsia="Times New Roman" w:hAnsi="Times New Roman" w:cs="Times New Roman"/>
          <w:b/>
          <w:bCs/>
          <w:kern w:val="0"/>
          <w:sz w:val="28"/>
          <w:szCs w:val="28"/>
          <w14:ligatures w14:val="none"/>
        </w:rPr>
        <w:t xml:space="preserve"> 180</w:t>
      </w:r>
    </w:p>
    <w:p w14:paraId="1B788C0A" w14:textId="11428D6D" w:rsidR="000F1A38" w:rsidRDefault="00A52296" w:rsidP="0026617B">
      <w:pPr>
        <w:spacing w:line="240" w:lineRule="auto"/>
        <w:jc w:val="both"/>
        <w:rPr>
          <w:rFonts w:ascii="Times New Roman" w:eastAsia="Times New Roman" w:hAnsi="Times New Roman" w:cs="Times New Roman"/>
          <w:kern w:val="0"/>
          <w14:ligatures w14:val="none"/>
        </w:rPr>
      </w:pPr>
      <w:r w:rsidRPr="00A52296">
        <w:rPr>
          <w:rFonts w:ascii="Times New Roman" w:eastAsia="Times New Roman" w:hAnsi="Times New Roman" w:cs="Times New Roman"/>
          <w:kern w:val="0"/>
          <w14:ligatures w14:val="none"/>
        </w:rPr>
        <w:t>The Student Perspective Overview for the study programs at the University of Prishtina aims to reflect the general employment and further study opportunities after graduation. This approach helps the university highlight its role in preparing qualified professionals who can meet the demands of both the local and international labor market.</w:t>
      </w:r>
    </w:p>
    <w:p w14:paraId="0BD89CAB" w14:textId="77777777" w:rsidR="00A52296" w:rsidRPr="00A52296" w:rsidRDefault="00A52296" w:rsidP="00A52296">
      <w:pPr>
        <w:jc w:val="both"/>
        <w:rPr>
          <w:rFonts w:ascii="Times New Roman" w:eastAsia="Times New Roman" w:hAnsi="Times New Roman" w:cs="Times New Roman"/>
          <w:b/>
          <w:bCs/>
          <w:kern w:val="0"/>
          <w:sz w:val="28"/>
          <w:szCs w:val="28"/>
          <w14:ligatures w14:val="none"/>
        </w:rPr>
      </w:pPr>
    </w:p>
    <w:p w14:paraId="4746C3BC" w14:textId="2F003D8D" w:rsidR="00A52296" w:rsidRDefault="00A52296" w:rsidP="00A52296">
      <w:pPr>
        <w:jc w:val="both"/>
        <w:rPr>
          <w:rFonts w:ascii="Times New Roman" w:eastAsia="Times New Roman" w:hAnsi="Times New Roman" w:cs="Times New Roman"/>
          <w:b/>
          <w:bCs/>
          <w:kern w:val="0"/>
          <w:sz w:val="28"/>
          <w:szCs w:val="28"/>
          <w14:ligatures w14:val="none"/>
        </w:rPr>
      </w:pPr>
      <w:r w:rsidRPr="00A52296">
        <w:rPr>
          <w:rFonts w:ascii="Times New Roman" w:eastAsia="Times New Roman" w:hAnsi="Times New Roman" w:cs="Times New Roman"/>
          <w:b/>
          <w:bCs/>
          <w:kern w:val="0"/>
          <w:sz w:val="28"/>
          <w:szCs w:val="28"/>
          <w14:ligatures w14:val="none"/>
        </w:rPr>
        <w:t>Employment Perspective for Graduates</w:t>
      </w:r>
    </w:p>
    <w:tbl>
      <w:tblPr>
        <w:tblStyle w:val="TableGrid"/>
        <w:tblpPr w:leftFromText="180" w:rightFromText="180" w:vertAnchor="text" w:horzAnchor="margin" w:tblpXSpec="center" w:tblpY="151"/>
        <w:tblW w:w="10435" w:type="dxa"/>
        <w:tblLook w:val="04A0" w:firstRow="1" w:lastRow="0" w:firstColumn="1" w:lastColumn="0" w:noHBand="0" w:noVBand="1"/>
      </w:tblPr>
      <w:tblGrid>
        <w:gridCol w:w="630"/>
        <w:gridCol w:w="2063"/>
        <w:gridCol w:w="2230"/>
        <w:gridCol w:w="1505"/>
        <w:gridCol w:w="1854"/>
        <w:gridCol w:w="2153"/>
      </w:tblGrid>
      <w:tr w:rsidR="006B55FC" w14:paraId="01868556" w14:textId="77777777" w:rsidTr="006B55FC">
        <w:tc>
          <w:tcPr>
            <w:tcW w:w="630" w:type="dxa"/>
            <w:shd w:val="clear" w:color="auto" w:fill="E2EFD9" w:themeFill="accent6" w:themeFillTint="33"/>
          </w:tcPr>
          <w:p w14:paraId="7BDFAAC9"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bookmarkStart w:id="2" w:name="_Hlk214443536"/>
          </w:p>
          <w:p w14:paraId="4EA7D755"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No.</w:t>
            </w:r>
          </w:p>
        </w:tc>
        <w:tc>
          <w:tcPr>
            <w:tcW w:w="2072" w:type="dxa"/>
            <w:shd w:val="clear" w:color="auto" w:fill="E2EFD9" w:themeFill="accent6" w:themeFillTint="33"/>
          </w:tcPr>
          <w:p w14:paraId="17FCAA87"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What is the job title and what tasks are included in this role?</w:t>
            </w:r>
          </w:p>
        </w:tc>
        <w:tc>
          <w:tcPr>
            <w:tcW w:w="2238" w:type="dxa"/>
            <w:shd w:val="clear" w:color="auto" w:fill="E2EFD9" w:themeFill="accent6" w:themeFillTint="33"/>
          </w:tcPr>
          <w:p w14:paraId="5326BDEE"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Which employment sector in Kosovo typically hires professionals with this profile?</w:t>
            </w:r>
          </w:p>
        </w:tc>
        <w:tc>
          <w:tcPr>
            <w:tcW w:w="1476" w:type="dxa"/>
            <w:shd w:val="clear" w:color="auto" w:fill="E2EFD9" w:themeFill="accent6" w:themeFillTint="33"/>
            <w:vAlign w:val="center"/>
          </w:tcPr>
          <w:p w14:paraId="105138D8"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What are the opportunities for further studies in this field?</w:t>
            </w:r>
          </w:p>
        </w:tc>
        <w:tc>
          <w:tcPr>
            <w:tcW w:w="1859" w:type="dxa"/>
            <w:shd w:val="clear" w:color="auto" w:fill="E2EFD9" w:themeFill="accent6" w:themeFillTint="33"/>
            <w:vAlign w:val="center"/>
          </w:tcPr>
          <w:p w14:paraId="16FE60BB"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Which technologies/ tools are primarily used in this profession?</w:t>
            </w:r>
          </w:p>
        </w:tc>
        <w:tc>
          <w:tcPr>
            <w:tcW w:w="2160" w:type="dxa"/>
            <w:shd w:val="clear" w:color="auto" w:fill="E2EFD9" w:themeFill="accent6" w:themeFillTint="33"/>
            <w:vAlign w:val="center"/>
          </w:tcPr>
          <w:p w14:paraId="37D1AA7E"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Are there opportunities for international employment in this field?</w:t>
            </w:r>
          </w:p>
        </w:tc>
      </w:tr>
      <w:tr w:rsidR="006B55FC" w14:paraId="3B421F45" w14:textId="77777777" w:rsidTr="006B55FC">
        <w:tc>
          <w:tcPr>
            <w:tcW w:w="630" w:type="dxa"/>
          </w:tcPr>
          <w:p w14:paraId="7DDB69C7" w14:textId="72B67208"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1</w:t>
            </w:r>
          </w:p>
        </w:tc>
        <w:tc>
          <w:tcPr>
            <w:tcW w:w="2072" w:type="dxa"/>
          </w:tcPr>
          <w:p w14:paraId="1FD98EC8" w14:textId="1E5C6B47" w:rsidR="006B55FC" w:rsidRDefault="009D1D7B" w:rsidP="006B55F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Bachelor of biological sciences, molecular biology</w:t>
            </w:r>
          </w:p>
          <w:p w14:paraId="6575EEE0"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2238" w:type="dxa"/>
          </w:tcPr>
          <w:p w14:paraId="45AE9EE6" w14:textId="77777777" w:rsidR="006B55FC" w:rsidRDefault="009D1D7B" w:rsidP="006B55F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Laboratories</w:t>
            </w:r>
          </w:p>
          <w:p w14:paraId="78AF776B" w14:textId="77777777" w:rsidR="009D1D7B" w:rsidRDefault="009D1D7B" w:rsidP="006B55F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Teaching</w:t>
            </w:r>
          </w:p>
          <w:p w14:paraId="785A03AE" w14:textId="6D009F84" w:rsidR="009D1D7B" w:rsidRPr="006B55FC" w:rsidRDefault="009D1D7B" w:rsidP="006B55F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Services of providing biological or medical materials</w:t>
            </w:r>
          </w:p>
        </w:tc>
        <w:tc>
          <w:tcPr>
            <w:tcW w:w="1476" w:type="dxa"/>
            <w:vAlign w:val="center"/>
          </w:tcPr>
          <w:p w14:paraId="0225E483" w14:textId="77777777" w:rsidR="009D1D7B" w:rsidRPr="009D1D7B" w:rsidRDefault="009D1D7B" w:rsidP="009D1D7B">
            <w:pPr>
              <w:jc w:val="center"/>
              <w:rPr>
                <w:rFonts w:ascii="Times New Roman" w:eastAsia="Times New Roman" w:hAnsi="Times New Roman" w:cs="Times New Roman"/>
                <w:b/>
                <w:bCs/>
                <w:color w:val="000000"/>
                <w:kern w:val="0"/>
                <w:sz w:val="20"/>
                <w:szCs w:val="20"/>
                <w14:ligatures w14:val="none"/>
              </w:rPr>
            </w:pPr>
            <w:r w:rsidRPr="009D1D7B">
              <w:rPr>
                <w:rFonts w:ascii="Times New Roman" w:eastAsia="Times New Roman" w:hAnsi="Times New Roman" w:cs="Times New Roman"/>
                <w:b/>
                <w:bCs/>
                <w:color w:val="000000"/>
                <w:kern w:val="0"/>
                <w:sz w:val="20"/>
                <w:szCs w:val="20"/>
                <w14:ligatures w14:val="none"/>
              </w:rPr>
              <w:t>a) Biology (Kosovo)</w:t>
            </w:r>
          </w:p>
          <w:p w14:paraId="02BC1896" w14:textId="77777777" w:rsidR="009D1D7B" w:rsidRPr="009D1D7B" w:rsidRDefault="009D1D7B" w:rsidP="009D1D7B">
            <w:pPr>
              <w:jc w:val="center"/>
              <w:rPr>
                <w:rFonts w:ascii="Times New Roman" w:eastAsia="Times New Roman" w:hAnsi="Times New Roman" w:cs="Times New Roman"/>
                <w:b/>
                <w:bCs/>
                <w:color w:val="000000"/>
                <w:kern w:val="0"/>
                <w:sz w:val="20"/>
                <w:szCs w:val="20"/>
                <w14:ligatures w14:val="none"/>
              </w:rPr>
            </w:pPr>
            <w:r w:rsidRPr="009D1D7B">
              <w:rPr>
                <w:rFonts w:ascii="Times New Roman" w:eastAsia="Times New Roman" w:hAnsi="Times New Roman" w:cs="Times New Roman"/>
                <w:b/>
                <w:bCs/>
                <w:color w:val="000000"/>
                <w:kern w:val="0"/>
                <w:sz w:val="20"/>
                <w:szCs w:val="20"/>
                <w14:ligatures w14:val="none"/>
              </w:rPr>
              <w:t>b) Ecology and Environmental Protection (Kosovo)</w:t>
            </w:r>
          </w:p>
          <w:p w14:paraId="0507DF4E" w14:textId="77777777" w:rsidR="009D1D7B" w:rsidRPr="009D1D7B" w:rsidRDefault="009D1D7B" w:rsidP="009D1D7B">
            <w:pPr>
              <w:jc w:val="center"/>
              <w:rPr>
                <w:rFonts w:ascii="Times New Roman" w:eastAsia="Times New Roman" w:hAnsi="Times New Roman" w:cs="Times New Roman"/>
                <w:b/>
                <w:bCs/>
                <w:color w:val="000000"/>
                <w:kern w:val="0"/>
                <w:sz w:val="20"/>
                <w:szCs w:val="20"/>
                <w14:ligatures w14:val="none"/>
              </w:rPr>
            </w:pPr>
            <w:r w:rsidRPr="009D1D7B">
              <w:rPr>
                <w:rFonts w:ascii="Times New Roman" w:eastAsia="Times New Roman" w:hAnsi="Times New Roman" w:cs="Times New Roman"/>
                <w:b/>
                <w:bCs/>
                <w:color w:val="000000"/>
                <w:kern w:val="0"/>
                <w:sz w:val="20"/>
                <w:szCs w:val="20"/>
                <w14:ligatures w14:val="none"/>
              </w:rPr>
              <w:t>c) Biology Education / Teaching of Biology (Kosovo)</w:t>
            </w:r>
          </w:p>
          <w:p w14:paraId="1A0E6F47" w14:textId="77777777" w:rsidR="009D1D7B" w:rsidRPr="009D1D7B" w:rsidRDefault="009D1D7B" w:rsidP="009D1D7B">
            <w:pPr>
              <w:jc w:val="center"/>
              <w:rPr>
                <w:rFonts w:ascii="Times New Roman" w:eastAsia="Times New Roman" w:hAnsi="Times New Roman" w:cs="Times New Roman"/>
                <w:b/>
                <w:bCs/>
                <w:color w:val="000000"/>
                <w:kern w:val="0"/>
                <w:sz w:val="20"/>
                <w:szCs w:val="20"/>
                <w14:ligatures w14:val="none"/>
              </w:rPr>
            </w:pPr>
            <w:r w:rsidRPr="009D1D7B">
              <w:rPr>
                <w:rFonts w:ascii="Times New Roman" w:eastAsia="Times New Roman" w:hAnsi="Times New Roman" w:cs="Times New Roman"/>
                <w:b/>
                <w:bCs/>
                <w:color w:val="000000"/>
                <w:kern w:val="0"/>
                <w:sz w:val="20"/>
                <w:szCs w:val="20"/>
                <w14:ligatures w14:val="none"/>
              </w:rPr>
              <w:t>d) Molecular Biology</w:t>
            </w:r>
          </w:p>
          <w:p w14:paraId="36CFAEA1" w14:textId="77777777" w:rsidR="009D1D7B" w:rsidRPr="009D1D7B" w:rsidRDefault="009D1D7B" w:rsidP="009D1D7B">
            <w:pPr>
              <w:jc w:val="center"/>
              <w:rPr>
                <w:rFonts w:ascii="Times New Roman" w:eastAsia="Times New Roman" w:hAnsi="Times New Roman" w:cs="Times New Roman"/>
                <w:b/>
                <w:bCs/>
                <w:color w:val="000000"/>
                <w:kern w:val="0"/>
                <w:sz w:val="20"/>
                <w:szCs w:val="20"/>
                <w14:ligatures w14:val="none"/>
              </w:rPr>
            </w:pPr>
            <w:r w:rsidRPr="009D1D7B">
              <w:rPr>
                <w:rFonts w:ascii="Times New Roman" w:eastAsia="Times New Roman" w:hAnsi="Times New Roman" w:cs="Times New Roman"/>
                <w:b/>
                <w:bCs/>
                <w:color w:val="000000"/>
                <w:kern w:val="0"/>
                <w:sz w:val="20"/>
                <w:szCs w:val="20"/>
                <w14:ligatures w14:val="none"/>
              </w:rPr>
              <w:t>e) Medical Molecular Biology</w:t>
            </w:r>
          </w:p>
          <w:p w14:paraId="586B2D37" w14:textId="77777777" w:rsidR="009D1D7B" w:rsidRPr="009D1D7B" w:rsidRDefault="009D1D7B" w:rsidP="009D1D7B">
            <w:pPr>
              <w:jc w:val="center"/>
              <w:rPr>
                <w:rFonts w:ascii="Times New Roman" w:eastAsia="Times New Roman" w:hAnsi="Times New Roman" w:cs="Times New Roman"/>
                <w:b/>
                <w:bCs/>
                <w:color w:val="000000"/>
                <w:kern w:val="0"/>
                <w:sz w:val="20"/>
                <w:szCs w:val="20"/>
                <w14:ligatures w14:val="none"/>
              </w:rPr>
            </w:pPr>
            <w:r w:rsidRPr="009D1D7B">
              <w:rPr>
                <w:rFonts w:ascii="Times New Roman" w:eastAsia="Times New Roman" w:hAnsi="Times New Roman" w:cs="Times New Roman"/>
                <w:b/>
                <w:bCs/>
                <w:color w:val="000000"/>
                <w:kern w:val="0"/>
                <w:sz w:val="20"/>
                <w:szCs w:val="20"/>
                <w14:ligatures w14:val="none"/>
              </w:rPr>
              <w:t>f) Biotechnology</w:t>
            </w:r>
          </w:p>
          <w:p w14:paraId="22B28D85" w14:textId="77777777" w:rsidR="009D1D7B" w:rsidRPr="009D1D7B" w:rsidRDefault="009D1D7B" w:rsidP="009D1D7B">
            <w:pPr>
              <w:jc w:val="center"/>
              <w:rPr>
                <w:rFonts w:ascii="Times New Roman" w:eastAsia="Times New Roman" w:hAnsi="Times New Roman" w:cs="Times New Roman"/>
                <w:b/>
                <w:bCs/>
                <w:color w:val="000000"/>
                <w:kern w:val="0"/>
                <w:sz w:val="20"/>
                <w:szCs w:val="20"/>
                <w14:ligatures w14:val="none"/>
              </w:rPr>
            </w:pPr>
            <w:r w:rsidRPr="009D1D7B">
              <w:rPr>
                <w:rFonts w:ascii="Times New Roman" w:eastAsia="Times New Roman" w:hAnsi="Times New Roman" w:cs="Times New Roman"/>
                <w:b/>
                <w:bCs/>
                <w:color w:val="000000"/>
                <w:kern w:val="0"/>
                <w:sz w:val="20"/>
                <w:szCs w:val="20"/>
                <w14:ligatures w14:val="none"/>
              </w:rPr>
              <w:t>g) Bioinformatics</w:t>
            </w:r>
          </w:p>
          <w:p w14:paraId="304C112A" w14:textId="36EBE86E" w:rsidR="006B55FC" w:rsidRPr="006B55FC" w:rsidRDefault="009D1D7B" w:rsidP="009D1D7B">
            <w:pPr>
              <w:jc w:val="center"/>
              <w:rPr>
                <w:rFonts w:ascii="Times New Roman" w:eastAsia="Times New Roman" w:hAnsi="Times New Roman" w:cs="Times New Roman"/>
                <w:b/>
                <w:bCs/>
                <w:color w:val="000000"/>
                <w:kern w:val="0"/>
                <w:sz w:val="20"/>
                <w:szCs w:val="20"/>
                <w14:ligatures w14:val="none"/>
              </w:rPr>
            </w:pPr>
            <w:r w:rsidRPr="009D1D7B">
              <w:rPr>
                <w:rFonts w:ascii="Times New Roman" w:eastAsia="Times New Roman" w:hAnsi="Times New Roman" w:cs="Times New Roman"/>
                <w:b/>
                <w:bCs/>
                <w:color w:val="000000"/>
                <w:kern w:val="0"/>
                <w:sz w:val="20"/>
                <w:szCs w:val="20"/>
                <w14:ligatures w14:val="none"/>
              </w:rPr>
              <w:t>h) Neuroscience</w:t>
            </w:r>
          </w:p>
        </w:tc>
        <w:tc>
          <w:tcPr>
            <w:tcW w:w="1859" w:type="dxa"/>
            <w:vAlign w:val="center"/>
          </w:tcPr>
          <w:p w14:paraId="713B41E9" w14:textId="58C267CF" w:rsidR="006B55FC" w:rsidRPr="006B55FC" w:rsidRDefault="009D1D7B" w:rsidP="006B55FC">
            <w:pPr>
              <w:jc w:val="center"/>
              <w:rPr>
                <w:rFonts w:ascii="Times New Roman" w:eastAsia="Times New Roman" w:hAnsi="Times New Roman" w:cs="Times New Roman"/>
                <w:b/>
                <w:bCs/>
                <w:color w:val="000000"/>
                <w:kern w:val="0"/>
                <w:sz w:val="20"/>
                <w:szCs w:val="20"/>
                <w14:ligatures w14:val="none"/>
              </w:rPr>
            </w:pPr>
            <w:r w:rsidRPr="009D1D7B">
              <w:rPr>
                <w:rFonts w:ascii="Times New Roman" w:eastAsia="Times New Roman" w:hAnsi="Times New Roman" w:cs="Times New Roman"/>
                <w:b/>
                <w:bCs/>
                <w:color w:val="000000"/>
                <w:kern w:val="0"/>
                <w:sz w:val="20"/>
                <w:szCs w:val="20"/>
                <w14:ligatures w14:val="none"/>
              </w:rPr>
              <w:t>Students of Molecular Biology are trained in the use of a wide range of laboratory equipment for handling biological and medical materials.</w:t>
            </w:r>
          </w:p>
        </w:tc>
        <w:tc>
          <w:tcPr>
            <w:tcW w:w="2160" w:type="dxa"/>
            <w:vAlign w:val="center"/>
          </w:tcPr>
          <w:p w14:paraId="095C76B1" w14:textId="305FBCEB" w:rsidR="006B55FC" w:rsidRPr="006B55FC" w:rsidRDefault="009D1D7B" w:rsidP="006B55FC">
            <w:pPr>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Yes</w:t>
            </w:r>
          </w:p>
        </w:tc>
      </w:tr>
      <w:tr w:rsidR="006B55FC" w14:paraId="56D690DD" w14:textId="77777777" w:rsidTr="006B55FC">
        <w:tc>
          <w:tcPr>
            <w:tcW w:w="630" w:type="dxa"/>
          </w:tcPr>
          <w:p w14:paraId="293C4E8C" w14:textId="5C41802F"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lastRenderedPageBreak/>
              <w:t>2</w:t>
            </w:r>
          </w:p>
        </w:tc>
        <w:tc>
          <w:tcPr>
            <w:tcW w:w="2072" w:type="dxa"/>
          </w:tcPr>
          <w:p w14:paraId="642D9C94" w14:textId="77777777" w:rsidR="006B55FC" w:rsidRDefault="006B55FC" w:rsidP="006B55FC">
            <w:pPr>
              <w:jc w:val="center"/>
              <w:rPr>
                <w:rFonts w:ascii="Times New Roman" w:eastAsia="Times New Roman" w:hAnsi="Times New Roman" w:cs="Times New Roman"/>
                <w:b/>
                <w:bCs/>
                <w:color w:val="000000"/>
                <w:kern w:val="0"/>
                <w:sz w:val="20"/>
                <w:szCs w:val="20"/>
                <w14:ligatures w14:val="none"/>
              </w:rPr>
            </w:pPr>
          </w:p>
          <w:p w14:paraId="099E2695"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2238" w:type="dxa"/>
          </w:tcPr>
          <w:p w14:paraId="133ACDD1"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1476" w:type="dxa"/>
            <w:vAlign w:val="center"/>
          </w:tcPr>
          <w:p w14:paraId="51F67A6E"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1859" w:type="dxa"/>
            <w:vAlign w:val="center"/>
          </w:tcPr>
          <w:p w14:paraId="77C3ADF1"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2160" w:type="dxa"/>
            <w:vAlign w:val="center"/>
          </w:tcPr>
          <w:p w14:paraId="28F4EA8B"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r>
      <w:tr w:rsidR="006B55FC" w14:paraId="261DDCCE" w14:textId="77777777" w:rsidTr="006B55FC">
        <w:tc>
          <w:tcPr>
            <w:tcW w:w="630" w:type="dxa"/>
          </w:tcPr>
          <w:p w14:paraId="44AA0B59" w14:textId="57DF7ED6"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3</w:t>
            </w:r>
          </w:p>
        </w:tc>
        <w:tc>
          <w:tcPr>
            <w:tcW w:w="2072" w:type="dxa"/>
          </w:tcPr>
          <w:p w14:paraId="633083FA" w14:textId="77777777" w:rsidR="006B55FC" w:rsidRDefault="006B55FC" w:rsidP="006B55FC">
            <w:pPr>
              <w:jc w:val="center"/>
              <w:rPr>
                <w:rFonts w:ascii="Times New Roman" w:eastAsia="Times New Roman" w:hAnsi="Times New Roman" w:cs="Times New Roman"/>
                <w:b/>
                <w:bCs/>
                <w:color w:val="000000"/>
                <w:kern w:val="0"/>
                <w:sz w:val="20"/>
                <w:szCs w:val="20"/>
                <w14:ligatures w14:val="none"/>
              </w:rPr>
            </w:pPr>
          </w:p>
          <w:p w14:paraId="4A82231B"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2238" w:type="dxa"/>
          </w:tcPr>
          <w:p w14:paraId="7D89B179"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1476" w:type="dxa"/>
            <w:vAlign w:val="center"/>
          </w:tcPr>
          <w:p w14:paraId="266A7A07"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1859" w:type="dxa"/>
            <w:vAlign w:val="center"/>
          </w:tcPr>
          <w:p w14:paraId="5DD816D0"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2160" w:type="dxa"/>
            <w:vAlign w:val="center"/>
          </w:tcPr>
          <w:p w14:paraId="45F01336"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r>
      <w:tr w:rsidR="006B55FC" w14:paraId="4C7D3806" w14:textId="77777777" w:rsidTr="006B55FC">
        <w:tc>
          <w:tcPr>
            <w:tcW w:w="630" w:type="dxa"/>
          </w:tcPr>
          <w:p w14:paraId="42428C0E" w14:textId="3411C9EF"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4</w:t>
            </w:r>
          </w:p>
        </w:tc>
        <w:tc>
          <w:tcPr>
            <w:tcW w:w="2072" w:type="dxa"/>
          </w:tcPr>
          <w:p w14:paraId="66232D25" w14:textId="77777777" w:rsidR="006B55FC" w:rsidRDefault="006B55FC" w:rsidP="006B55FC">
            <w:pPr>
              <w:jc w:val="center"/>
              <w:rPr>
                <w:rFonts w:ascii="Times New Roman" w:eastAsia="Times New Roman" w:hAnsi="Times New Roman" w:cs="Times New Roman"/>
                <w:b/>
                <w:bCs/>
                <w:color w:val="000000"/>
                <w:kern w:val="0"/>
                <w:sz w:val="20"/>
                <w:szCs w:val="20"/>
                <w14:ligatures w14:val="none"/>
              </w:rPr>
            </w:pPr>
          </w:p>
          <w:p w14:paraId="0E03D4D9"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2238" w:type="dxa"/>
          </w:tcPr>
          <w:p w14:paraId="4409418E"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1476" w:type="dxa"/>
            <w:vAlign w:val="center"/>
          </w:tcPr>
          <w:p w14:paraId="3224AB52"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1859" w:type="dxa"/>
            <w:vAlign w:val="center"/>
          </w:tcPr>
          <w:p w14:paraId="43CD2E3F"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2160" w:type="dxa"/>
            <w:vAlign w:val="center"/>
          </w:tcPr>
          <w:p w14:paraId="31740F57"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r>
      <w:tr w:rsidR="006B55FC" w14:paraId="76CA11CB" w14:textId="77777777" w:rsidTr="006B55FC">
        <w:tc>
          <w:tcPr>
            <w:tcW w:w="630" w:type="dxa"/>
          </w:tcPr>
          <w:p w14:paraId="5FEE1CCF" w14:textId="297CA8C6"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5</w:t>
            </w:r>
          </w:p>
        </w:tc>
        <w:tc>
          <w:tcPr>
            <w:tcW w:w="2072" w:type="dxa"/>
          </w:tcPr>
          <w:p w14:paraId="6E4460A5" w14:textId="77777777" w:rsidR="006B55FC" w:rsidRDefault="006B55FC" w:rsidP="006B55FC">
            <w:pPr>
              <w:jc w:val="center"/>
              <w:rPr>
                <w:rFonts w:ascii="Times New Roman" w:eastAsia="Times New Roman" w:hAnsi="Times New Roman" w:cs="Times New Roman"/>
                <w:b/>
                <w:bCs/>
                <w:color w:val="000000"/>
                <w:kern w:val="0"/>
                <w:sz w:val="20"/>
                <w:szCs w:val="20"/>
                <w14:ligatures w14:val="none"/>
              </w:rPr>
            </w:pPr>
          </w:p>
          <w:p w14:paraId="4CD41288"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2238" w:type="dxa"/>
          </w:tcPr>
          <w:p w14:paraId="7ED7C35E"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1476" w:type="dxa"/>
            <w:vAlign w:val="center"/>
          </w:tcPr>
          <w:p w14:paraId="366EF6CB"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1859" w:type="dxa"/>
            <w:vAlign w:val="center"/>
          </w:tcPr>
          <w:p w14:paraId="59FE9725"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c>
          <w:tcPr>
            <w:tcW w:w="2160" w:type="dxa"/>
            <w:vAlign w:val="center"/>
          </w:tcPr>
          <w:p w14:paraId="16F958A3" w14:textId="77777777" w:rsidR="006B55FC" w:rsidRPr="006B55FC" w:rsidRDefault="006B55FC" w:rsidP="006B55FC">
            <w:pPr>
              <w:jc w:val="center"/>
              <w:rPr>
                <w:rFonts w:ascii="Times New Roman" w:eastAsia="Times New Roman" w:hAnsi="Times New Roman" w:cs="Times New Roman"/>
                <w:b/>
                <w:bCs/>
                <w:color w:val="000000"/>
                <w:kern w:val="0"/>
                <w:sz w:val="20"/>
                <w:szCs w:val="20"/>
                <w14:ligatures w14:val="none"/>
              </w:rPr>
            </w:pPr>
          </w:p>
        </w:tc>
      </w:tr>
      <w:bookmarkEnd w:id="0"/>
      <w:bookmarkEnd w:id="1"/>
      <w:bookmarkEnd w:id="2"/>
    </w:tbl>
    <w:p w14:paraId="685B210C" w14:textId="77777777" w:rsidR="006B55FC" w:rsidRDefault="006B55FC" w:rsidP="0026617B">
      <w:pPr>
        <w:jc w:val="both"/>
        <w:rPr>
          <w:rFonts w:ascii="Times New Roman" w:eastAsia="Times New Roman" w:hAnsi="Times New Roman" w:cs="Times New Roman"/>
          <w:b/>
          <w:bCs/>
          <w:kern w:val="0"/>
          <w:sz w:val="28"/>
          <w:szCs w:val="28"/>
          <w14:ligatures w14:val="none"/>
        </w:rPr>
      </w:pPr>
    </w:p>
    <w:sectPr w:rsidR="006B55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A50A" w14:textId="77777777" w:rsidR="000C6D4B" w:rsidRDefault="000C6D4B" w:rsidP="00DA6DEC">
      <w:pPr>
        <w:spacing w:after="0" w:line="240" w:lineRule="auto"/>
      </w:pPr>
      <w:r>
        <w:separator/>
      </w:r>
    </w:p>
  </w:endnote>
  <w:endnote w:type="continuationSeparator" w:id="0">
    <w:p w14:paraId="344C69F9" w14:textId="77777777" w:rsidR="000C6D4B" w:rsidRDefault="000C6D4B" w:rsidP="00DA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E9DF" w14:textId="77777777" w:rsidR="000C6D4B" w:rsidRDefault="000C6D4B" w:rsidP="00DA6DEC">
      <w:pPr>
        <w:spacing w:after="0" w:line="240" w:lineRule="auto"/>
      </w:pPr>
      <w:r>
        <w:separator/>
      </w:r>
    </w:p>
  </w:footnote>
  <w:footnote w:type="continuationSeparator" w:id="0">
    <w:p w14:paraId="7A4A1CB1" w14:textId="77777777" w:rsidR="000C6D4B" w:rsidRDefault="000C6D4B" w:rsidP="00DA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7EC8" w14:textId="07CFDE8C" w:rsidR="00DA6DEC" w:rsidRDefault="00DA6DEC">
    <w:pPr>
      <w:pStyle w:val="Header"/>
    </w:pPr>
    <w:r w:rsidRPr="00DA6DEC">
      <w:rPr>
        <w:noProof/>
        <w:lang w:val="sq-AL" w:eastAsia="sq-AL"/>
      </w:rPr>
      <w:drawing>
        <wp:inline distT="0" distB="0" distL="0" distR="0" wp14:anchorId="17220BB4" wp14:editId="4B88C714">
          <wp:extent cx="6284595" cy="1448069"/>
          <wp:effectExtent l="0" t="0" r="0" b="0"/>
          <wp:docPr id="70788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149" cy="1452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505A"/>
    <w:multiLevelType w:val="multilevel"/>
    <w:tmpl w:val="B9EE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D7731"/>
    <w:multiLevelType w:val="multilevel"/>
    <w:tmpl w:val="CC3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84861"/>
    <w:multiLevelType w:val="multilevel"/>
    <w:tmpl w:val="DB5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9304A"/>
    <w:multiLevelType w:val="multilevel"/>
    <w:tmpl w:val="6D9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FAD"/>
    <w:multiLevelType w:val="multilevel"/>
    <w:tmpl w:val="308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94BCB"/>
    <w:multiLevelType w:val="multilevel"/>
    <w:tmpl w:val="F0E2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5074"/>
    <w:multiLevelType w:val="multilevel"/>
    <w:tmpl w:val="6A20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759A5"/>
    <w:multiLevelType w:val="multilevel"/>
    <w:tmpl w:val="D67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07045"/>
    <w:multiLevelType w:val="multilevel"/>
    <w:tmpl w:val="D236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C1EE4"/>
    <w:multiLevelType w:val="multilevel"/>
    <w:tmpl w:val="9A1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
  </w:num>
  <w:num w:numId="5">
    <w:abstractNumId w:val="4"/>
  </w:num>
  <w:num w:numId="6">
    <w:abstractNumId w:val="7"/>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D7"/>
    <w:rsid w:val="00032D4B"/>
    <w:rsid w:val="00041D89"/>
    <w:rsid w:val="00066AE1"/>
    <w:rsid w:val="000C6D4B"/>
    <w:rsid w:val="000F1A38"/>
    <w:rsid w:val="001A0E8E"/>
    <w:rsid w:val="00206B4C"/>
    <w:rsid w:val="0022284E"/>
    <w:rsid w:val="002433F3"/>
    <w:rsid w:val="00256716"/>
    <w:rsid w:val="0026617B"/>
    <w:rsid w:val="002F2137"/>
    <w:rsid w:val="00310C36"/>
    <w:rsid w:val="00314D90"/>
    <w:rsid w:val="00417282"/>
    <w:rsid w:val="00451325"/>
    <w:rsid w:val="006108CE"/>
    <w:rsid w:val="00630D47"/>
    <w:rsid w:val="00667936"/>
    <w:rsid w:val="006B55FC"/>
    <w:rsid w:val="007127AA"/>
    <w:rsid w:val="007171F2"/>
    <w:rsid w:val="00935D9E"/>
    <w:rsid w:val="009614F7"/>
    <w:rsid w:val="00975140"/>
    <w:rsid w:val="009D1D7B"/>
    <w:rsid w:val="009D3F18"/>
    <w:rsid w:val="00A41114"/>
    <w:rsid w:val="00A46B4D"/>
    <w:rsid w:val="00A52296"/>
    <w:rsid w:val="00A6320C"/>
    <w:rsid w:val="00A91F78"/>
    <w:rsid w:val="00AB3B12"/>
    <w:rsid w:val="00B76AE1"/>
    <w:rsid w:val="00CB25B4"/>
    <w:rsid w:val="00CC170A"/>
    <w:rsid w:val="00D160B8"/>
    <w:rsid w:val="00DA6DEC"/>
    <w:rsid w:val="00DC333E"/>
    <w:rsid w:val="00E81DD7"/>
    <w:rsid w:val="00E87FF7"/>
    <w:rsid w:val="00E96454"/>
    <w:rsid w:val="00EB07DB"/>
    <w:rsid w:val="00ED182A"/>
    <w:rsid w:val="00F004C6"/>
    <w:rsid w:val="00F8649C"/>
    <w:rsid w:val="00F957F1"/>
    <w:rsid w:val="00FC68ED"/>
    <w:rsid w:val="00FE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CAEF"/>
  <w15:chartTrackingRefBased/>
  <w15:docId w15:val="{B4A14B1B-5E7A-48B9-BFEE-4D73BB10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D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81D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81DD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81D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81D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81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D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81D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81D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81D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81D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8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DD7"/>
    <w:rPr>
      <w:rFonts w:eastAsiaTheme="majorEastAsia" w:cstheme="majorBidi"/>
      <w:color w:val="272727" w:themeColor="text1" w:themeTint="D8"/>
    </w:rPr>
  </w:style>
  <w:style w:type="paragraph" w:styleId="Title">
    <w:name w:val="Title"/>
    <w:basedOn w:val="Normal"/>
    <w:next w:val="Normal"/>
    <w:link w:val="TitleChar"/>
    <w:uiPriority w:val="10"/>
    <w:qFormat/>
    <w:rsid w:val="00E8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DD7"/>
    <w:pPr>
      <w:spacing w:before="160"/>
      <w:jc w:val="center"/>
    </w:pPr>
    <w:rPr>
      <w:i/>
      <w:iCs/>
      <w:color w:val="404040" w:themeColor="text1" w:themeTint="BF"/>
    </w:rPr>
  </w:style>
  <w:style w:type="character" w:customStyle="1" w:styleId="QuoteChar">
    <w:name w:val="Quote Char"/>
    <w:basedOn w:val="DefaultParagraphFont"/>
    <w:link w:val="Quote"/>
    <w:uiPriority w:val="29"/>
    <w:rsid w:val="00E81DD7"/>
    <w:rPr>
      <w:i/>
      <w:iCs/>
      <w:color w:val="404040" w:themeColor="text1" w:themeTint="BF"/>
    </w:rPr>
  </w:style>
  <w:style w:type="paragraph" w:styleId="ListParagraph">
    <w:name w:val="List Paragraph"/>
    <w:basedOn w:val="Normal"/>
    <w:uiPriority w:val="34"/>
    <w:qFormat/>
    <w:rsid w:val="00E81DD7"/>
    <w:pPr>
      <w:ind w:left="720"/>
      <w:contextualSpacing/>
    </w:pPr>
  </w:style>
  <w:style w:type="character" w:styleId="IntenseEmphasis">
    <w:name w:val="Intense Emphasis"/>
    <w:basedOn w:val="DefaultParagraphFont"/>
    <w:uiPriority w:val="21"/>
    <w:qFormat/>
    <w:rsid w:val="00E81DD7"/>
    <w:rPr>
      <w:i/>
      <w:iCs/>
      <w:color w:val="2E74B5" w:themeColor="accent1" w:themeShade="BF"/>
    </w:rPr>
  </w:style>
  <w:style w:type="paragraph" w:styleId="IntenseQuote">
    <w:name w:val="Intense Quote"/>
    <w:basedOn w:val="Normal"/>
    <w:next w:val="Normal"/>
    <w:link w:val="IntenseQuoteChar"/>
    <w:uiPriority w:val="30"/>
    <w:qFormat/>
    <w:rsid w:val="00E81D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81DD7"/>
    <w:rPr>
      <w:i/>
      <w:iCs/>
      <w:color w:val="2E74B5" w:themeColor="accent1" w:themeShade="BF"/>
    </w:rPr>
  </w:style>
  <w:style w:type="character" w:styleId="IntenseReference">
    <w:name w:val="Intense Reference"/>
    <w:basedOn w:val="DefaultParagraphFont"/>
    <w:uiPriority w:val="32"/>
    <w:qFormat/>
    <w:rsid w:val="00E81DD7"/>
    <w:rPr>
      <w:b/>
      <w:bCs/>
      <w:smallCaps/>
      <w:color w:val="2E74B5" w:themeColor="accent1" w:themeShade="BF"/>
      <w:spacing w:val="5"/>
    </w:rPr>
  </w:style>
  <w:style w:type="paragraph" w:styleId="Header">
    <w:name w:val="header"/>
    <w:basedOn w:val="Normal"/>
    <w:link w:val="HeaderChar"/>
    <w:uiPriority w:val="99"/>
    <w:unhideWhenUsed/>
    <w:rsid w:val="00DA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DEC"/>
  </w:style>
  <w:style w:type="paragraph" w:styleId="Footer">
    <w:name w:val="footer"/>
    <w:basedOn w:val="Normal"/>
    <w:link w:val="FooterChar"/>
    <w:uiPriority w:val="99"/>
    <w:unhideWhenUsed/>
    <w:rsid w:val="00DA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DEC"/>
  </w:style>
  <w:style w:type="character" w:styleId="Strong">
    <w:name w:val="Strong"/>
    <w:basedOn w:val="DefaultParagraphFont"/>
    <w:uiPriority w:val="22"/>
    <w:qFormat/>
    <w:rsid w:val="00F957F1"/>
    <w:rPr>
      <w:b/>
      <w:bCs/>
    </w:rPr>
  </w:style>
  <w:style w:type="character" w:styleId="Hyperlink">
    <w:name w:val="Hyperlink"/>
    <w:basedOn w:val="DefaultParagraphFont"/>
    <w:uiPriority w:val="99"/>
    <w:unhideWhenUsed/>
    <w:rsid w:val="00066AE1"/>
    <w:rPr>
      <w:color w:val="0563C1" w:themeColor="hyperlink"/>
      <w:u w:val="single"/>
    </w:rPr>
  </w:style>
  <w:style w:type="character" w:customStyle="1" w:styleId="UnresolvedMention1">
    <w:name w:val="Unresolved Mention1"/>
    <w:basedOn w:val="DefaultParagraphFont"/>
    <w:uiPriority w:val="99"/>
    <w:semiHidden/>
    <w:unhideWhenUsed/>
    <w:rsid w:val="00066AE1"/>
    <w:rPr>
      <w:color w:val="605E5C"/>
      <w:shd w:val="clear" w:color="auto" w:fill="E1DFDD"/>
    </w:rPr>
  </w:style>
  <w:style w:type="table" w:styleId="TableGrid">
    <w:name w:val="Table Grid"/>
    <w:basedOn w:val="TableNormal"/>
    <w:uiPriority w:val="39"/>
    <w:rsid w:val="006B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Ardita Kastrati</dc:creator>
  <cp:keywords/>
  <dc:description/>
  <cp:lastModifiedBy>Ilir Mazreku</cp:lastModifiedBy>
  <cp:revision>3</cp:revision>
  <dcterms:created xsi:type="dcterms:W3CDTF">2025-11-19T18:02:00Z</dcterms:created>
  <dcterms:modified xsi:type="dcterms:W3CDTF">2025-12-07T11:13:00Z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a4ffb0f9-73bd-45ec-81ba-cdda07e62523</vt:lpwstr>
  </property>
</Properties>
</file>