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BCF" w:rsidRPr="00054208" w:rsidRDefault="00140BCF" w:rsidP="00140BCF">
      <w:pPr>
        <w:spacing w:after="200" w:line="240" w:lineRule="auto"/>
        <w:jc w:val="center"/>
        <w:rPr>
          <w:rFonts w:eastAsia="Times New Roman" w:cs="Times New Roman"/>
          <w:b/>
          <w:sz w:val="28"/>
          <w:szCs w:val="28"/>
        </w:rPr>
      </w:pPr>
      <w:bookmarkStart w:id="0" w:name="_Hlk80117560"/>
      <w:bookmarkStart w:id="1" w:name="_Toc174731193"/>
      <w:bookmarkStart w:id="2" w:name="_GoBack"/>
      <w:bookmarkEnd w:id="0"/>
      <w:bookmarkEnd w:id="2"/>
      <w:r w:rsidRPr="00054208">
        <w:rPr>
          <w:rFonts w:eastAsia="Times New Roman" w:cs="Times New Roman"/>
          <w:b/>
          <w:sz w:val="28"/>
          <w:szCs w:val="28"/>
        </w:rPr>
        <w:t>UNIVERSITETI I PRISHTINËS “HASAN PRISHTINA”</w:t>
      </w:r>
    </w:p>
    <w:p w:rsidR="00140BCF" w:rsidRPr="00054208" w:rsidRDefault="00140BCF" w:rsidP="00140BCF">
      <w:pPr>
        <w:spacing w:after="200" w:line="240" w:lineRule="auto"/>
        <w:jc w:val="center"/>
        <w:rPr>
          <w:rFonts w:eastAsia="Times New Roman" w:cs="Times New Roman"/>
          <w:b/>
          <w:szCs w:val="24"/>
        </w:rPr>
      </w:pPr>
      <w:r w:rsidRPr="00054208">
        <w:rPr>
          <w:rFonts w:eastAsia="Times New Roman" w:cs="Times New Roman"/>
          <w:b/>
          <w:szCs w:val="24"/>
        </w:rPr>
        <w:t>FAKULTETI I SHKENCAVE MATEMATIKE-NATYRORE</w:t>
      </w:r>
    </w:p>
    <w:p w:rsidR="00140BCF" w:rsidRPr="00054208" w:rsidRDefault="00140BCF" w:rsidP="00140BCF">
      <w:pPr>
        <w:spacing w:after="200" w:line="240" w:lineRule="auto"/>
        <w:jc w:val="center"/>
        <w:rPr>
          <w:rFonts w:eastAsia="Times New Roman" w:cs="Times New Roman"/>
          <w:b/>
          <w:szCs w:val="24"/>
        </w:rPr>
      </w:pPr>
      <w:r w:rsidRPr="00054208">
        <w:rPr>
          <w:rFonts w:eastAsia="Times New Roman" w:cs="Times New Roman"/>
          <w:b/>
          <w:szCs w:val="24"/>
        </w:rPr>
        <w:t>Programi: BIOLOGJI</w:t>
      </w:r>
    </w:p>
    <w:p w:rsidR="00140BCF" w:rsidRPr="00054208" w:rsidRDefault="00140BCF" w:rsidP="00140BCF">
      <w:pPr>
        <w:spacing w:after="200" w:line="240" w:lineRule="auto"/>
        <w:jc w:val="center"/>
        <w:rPr>
          <w:rFonts w:eastAsia="Times New Roman" w:cs="Times New Roman"/>
          <w:b/>
          <w:szCs w:val="24"/>
        </w:rPr>
      </w:pPr>
      <w:r w:rsidRPr="00054208">
        <w:rPr>
          <w:rFonts w:eastAsia="Times New Roman" w:cs="Times New Roman"/>
          <w:b/>
          <w:szCs w:val="24"/>
        </w:rPr>
        <w:t>Departamenti: Ekologji dhe Mbrojtje e Mjedisit</w:t>
      </w:r>
    </w:p>
    <w:p w:rsidR="00140BCF" w:rsidRPr="00054208" w:rsidRDefault="00140BCF" w:rsidP="00140BCF">
      <w:pPr>
        <w:pStyle w:val="Heading1"/>
        <w:numPr>
          <w:ilvl w:val="0"/>
          <w:numId w:val="0"/>
        </w:numPr>
        <w:rPr>
          <w:rFonts w:cs="Times New Roman"/>
          <w:b w:val="0"/>
          <w:bCs w:val="0"/>
        </w:rPr>
      </w:pPr>
      <w:bookmarkStart w:id="3" w:name="_Toc144201424"/>
      <w:bookmarkStart w:id="4" w:name="_Toc150268223"/>
      <w:bookmarkStart w:id="5" w:name="_Toc174731191"/>
      <w:r w:rsidRPr="00054208">
        <w:rPr>
          <w:rFonts w:cs="Times New Roman"/>
          <w:b w:val="0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55191ECA" wp14:editId="3FBF1CC0">
            <wp:simplePos x="0" y="0"/>
            <wp:positionH relativeFrom="column">
              <wp:posOffset>2219325</wp:posOffset>
            </wp:positionH>
            <wp:positionV relativeFrom="paragraph">
              <wp:posOffset>273685</wp:posOffset>
            </wp:positionV>
            <wp:extent cx="1447800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316" y="21457"/>
                <wp:lineTo x="21316" y="0"/>
                <wp:lineTo x="0" y="0"/>
              </wp:wrapPolygon>
            </wp:wrapTight>
            <wp:docPr id="90205555" name="Picture 90205555" descr="A logo with text and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05555" name="Picture 90205555" descr="A logo with text and a st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3"/>
      <w:bookmarkEnd w:id="4"/>
      <w:bookmarkEnd w:id="5"/>
    </w:p>
    <w:p w:rsidR="00140BCF" w:rsidRPr="00054208" w:rsidRDefault="00140BCF" w:rsidP="00140BCF">
      <w:pPr>
        <w:rPr>
          <w:rFonts w:cs="Times New Roman"/>
        </w:rPr>
      </w:pPr>
      <w:r w:rsidRPr="00054208">
        <w:rPr>
          <w:rFonts w:cs="Times New Roman"/>
        </w:rPr>
        <w:t xml:space="preserve">                      </w:t>
      </w:r>
    </w:p>
    <w:p w:rsidR="00140BCF" w:rsidRPr="00054208" w:rsidRDefault="00140BCF" w:rsidP="00140BCF">
      <w:pPr>
        <w:rPr>
          <w:rFonts w:cs="Times New Roman"/>
          <w:b/>
        </w:rPr>
      </w:pPr>
    </w:p>
    <w:p w:rsidR="00140BCF" w:rsidRPr="00054208" w:rsidRDefault="00140BCF" w:rsidP="00140BCF">
      <w:pPr>
        <w:rPr>
          <w:rFonts w:cs="Times New Roman"/>
          <w:b/>
        </w:rPr>
      </w:pPr>
    </w:p>
    <w:p w:rsidR="00140BCF" w:rsidRPr="00054208" w:rsidRDefault="00140BCF" w:rsidP="00140BCF">
      <w:pPr>
        <w:rPr>
          <w:rFonts w:cs="Times New Roman"/>
          <w:b/>
        </w:rPr>
      </w:pPr>
    </w:p>
    <w:p w:rsidR="00140BCF" w:rsidRPr="00054208" w:rsidRDefault="00140BCF" w:rsidP="00140BCF">
      <w:pPr>
        <w:rPr>
          <w:rFonts w:cs="Times New Roman"/>
          <w:b/>
          <w:bCs/>
        </w:rPr>
      </w:pPr>
    </w:p>
    <w:p w:rsidR="00140BCF" w:rsidRPr="00054208" w:rsidRDefault="00140BCF" w:rsidP="00140BCF">
      <w:pPr>
        <w:spacing w:after="200" w:line="360" w:lineRule="auto"/>
        <w:jc w:val="center"/>
        <w:rPr>
          <w:rFonts w:eastAsia="Times New Roman" w:cs="Times New Roman"/>
          <w:b/>
          <w:sz w:val="32"/>
          <w:szCs w:val="32"/>
        </w:rPr>
      </w:pPr>
      <w:r w:rsidRPr="00054208">
        <w:rPr>
          <w:rFonts w:eastAsia="Times New Roman" w:cs="Times New Roman"/>
          <w:b/>
          <w:sz w:val="32"/>
          <w:szCs w:val="32"/>
        </w:rPr>
        <w:t>Punimi i diplomës MASTER</w:t>
      </w:r>
    </w:p>
    <w:p w:rsidR="00140BCF" w:rsidRPr="00054208" w:rsidRDefault="00140BCF" w:rsidP="00140BCF">
      <w:pPr>
        <w:spacing w:after="200" w:line="36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140BCF" w:rsidRPr="00054208" w:rsidRDefault="00140BCF" w:rsidP="00140BCF">
      <w:pPr>
        <w:jc w:val="center"/>
        <w:rPr>
          <w:rFonts w:cs="Times New Roman"/>
          <w:b/>
          <w:bCs/>
          <w:color w:val="222222"/>
          <w:sz w:val="32"/>
          <w:szCs w:val="32"/>
          <w:shd w:val="clear" w:color="auto" w:fill="FFFFFF"/>
        </w:rPr>
      </w:pPr>
      <w:r w:rsidRPr="00054208">
        <w:rPr>
          <w:rFonts w:cs="Times New Roman"/>
          <w:b/>
          <w:bCs/>
          <w:color w:val="222222"/>
          <w:sz w:val="32"/>
          <w:szCs w:val="32"/>
          <w:shd w:val="clear" w:color="auto" w:fill="FFFFFF"/>
        </w:rPr>
        <w:t xml:space="preserve">Analiza e përbërjes kimike të vajrave esenciale të llojit </w:t>
      </w:r>
      <w:r w:rsidRPr="00054208">
        <w:rPr>
          <w:rFonts w:cs="Times New Roman"/>
          <w:b/>
          <w:bCs/>
          <w:i/>
          <w:iCs/>
          <w:color w:val="222222"/>
          <w:sz w:val="32"/>
          <w:szCs w:val="32"/>
          <w:shd w:val="clear" w:color="auto" w:fill="FFFFFF"/>
        </w:rPr>
        <w:t>Achillea millefolium</w:t>
      </w:r>
      <w:r w:rsidRPr="00054208">
        <w:rPr>
          <w:rFonts w:cs="Times New Roman"/>
          <w:b/>
          <w:bCs/>
          <w:color w:val="222222"/>
          <w:sz w:val="32"/>
          <w:szCs w:val="32"/>
          <w:shd w:val="clear" w:color="auto" w:fill="FFFFFF"/>
        </w:rPr>
        <w:t xml:space="preserve"> nga popullatat natyrore në Kosovë</w:t>
      </w:r>
    </w:p>
    <w:p w:rsidR="00140BCF" w:rsidRPr="00054208" w:rsidRDefault="00140BCF" w:rsidP="00140BCF">
      <w:pPr>
        <w:spacing w:after="200" w:line="36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140BCF" w:rsidRPr="00054208" w:rsidRDefault="00140BCF" w:rsidP="00140BCF">
      <w:pPr>
        <w:spacing w:after="200" w:line="360" w:lineRule="auto"/>
        <w:rPr>
          <w:rFonts w:eastAsia="Times New Roman" w:cs="Times New Roman"/>
          <w:b/>
          <w:szCs w:val="24"/>
        </w:rPr>
      </w:pPr>
    </w:p>
    <w:p w:rsidR="00140BCF" w:rsidRPr="00054208" w:rsidRDefault="00140BCF" w:rsidP="00140BCF">
      <w:pPr>
        <w:spacing w:after="200" w:line="360" w:lineRule="auto"/>
        <w:rPr>
          <w:rFonts w:eastAsia="Times New Roman" w:cs="Times New Roman"/>
          <w:b/>
          <w:szCs w:val="24"/>
        </w:rPr>
      </w:pPr>
    </w:p>
    <w:p w:rsidR="00140BCF" w:rsidRPr="00054208" w:rsidRDefault="00140BCF" w:rsidP="00140BCF">
      <w:pPr>
        <w:spacing w:after="200" w:line="360" w:lineRule="auto"/>
        <w:rPr>
          <w:rFonts w:eastAsia="Times New Roman" w:cs="Times New Roman"/>
          <w:b/>
          <w:szCs w:val="24"/>
        </w:rPr>
      </w:pPr>
      <w:r w:rsidRPr="00054208">
        <w:rPr>
          <w:rFonts w:eastAsia="Times New Roman" w:cs="Times New Roman"/>
          <w:b/>
          <w:szCs w:val="24"/>
        </w:rPr>
        <w:t xml:space="preserve">Mentori:                                                                                                 Kandidati/ja:  </w:t>
      </w:r>
    </w:p>
    <w:p w:rsidR="00140BCF" w:rsidRPr="00054208" w:rsidRDefault="00140BCF" w:rsidP="00140BCF">
      <w:pPr>
        <w:jc w:val="left"/>
        <w:rPr>
          <w:rFonts w:eastAsia="Times New Roman" w:cs="Times New Roman"/>
          <w:b/>
          <w:szCs w:val="24"/>
        </w:rPr>
      </w:pPr>
      <w:r w:rsidRPr="00054208">
        <w:rPr>
          <w:rFonts w:eastAsia="Times New Roman" w:cs="Times New Roman"/>
          <w:b/>
          <w:szCs w:val="24"/>
        </w:rPr>
        <w:t xml:space="preserve">Prof. Behxhet Mustafa                                                                  </w:t>
      </w:r>
      <w:r>
        <w:rPr>
          <w:rFonts w:eastAsia="Times New Roman" w:cs="Times New Roman"/>
          <w:b/>
          <w:szCs w:val="24"/>
        </w:rPr>
        <w:t xml:space="preserve"> </w:t>
      </w:r>
      <w:r w:rsidRPr="00054208">
        <w:rPr>
          <w:rFonts w:eastAsia="Times New Roman" w:cs="Times New Roman"/>
          <w:b/>
          <w:szCs w:val="24"/>
        </w:rPr>
        <w:t xml:space="preserve">       Hana Gashi </w:t>
      </w:r>
    </w:p>
    <w:p w:rsidR="00140BCF" w:rsidRDefault="00140BCF" w:rsidP="00140BCF">
      <w:pPr>
        <w:pStyle w:val="Heading1"/>
        <w:numPr>
          <w:ilvl w:val="0"/>
          <w:numId w:val="0"/>
        </w:numPr>
        <w:ind w:left="360" w:hanging="360"/>
      </w:pPr>
    </w:p>
    <w:p w:rsidR="00140BCF" w:rsidRPr="00140BCF" w:rsidRDefault="00140BCF" w:rsidP="00140BCF"/>
    <w:p w:rsidR="00140BCF" w:rsidRDefault="00140BCF" w:rsidP="00140BCF">
      <w:pPr>
        <w:pStyle w:val="Heading1"/>
        <w:numPr>
          <w:ilvl w:val="0"/>
          <w:numId w:val="0"/>
        </w:numPr>
      </w:pPr>
    </w:p>
    <w:p w:rsidR="00140BCF" w:rsidRPr="00054208" w:rsidRDefault="00140BCF" w:rsidP="00140BCF">
      <w:pPr>
        <w:pStyle w:val="Heading1"/>
        <w:numPr>
          <w:ilvl w:val="0"/>
          <w:numId w:val="0"/>
        </w:numPr>
      </w:pPr>
      <w:r w:rsidRPr="00054208">
        <w:t>Abstrakti</w:t>
      </w:r>
      <w:bookmarkEnd w:id="1"/>
    </w:p>
    <w:p w:rsidR="00140BCF" w:rsidRPr="00054208" w:rsidRDefault="00140BCF" w:rsidP="00140BCF">
      <w:pPr>
        <w:spacing w:after="0" w:line="360" w:lineRule="auto"/>
        <w:rPr>
          <w:rFonts w:cs="Times New Roman"/>
          <w:bCs/>
          <w:color w:val="000000" w:themeColor="text1"/>
          <w:szCs w:val="24"/>
        </w:rPr>
      </w:pPr>
      <w:r w:rsidRPr="00054208">
        <w:rPr>
          <w:rFonts w:cs="Times New Roman"/>
          <w:szCs w:val="24"/>
        </w:rPr>
        <w:t xml:space="preserve">Kosova karakterizohet me variabilitet të kushteve klimatike, strukturës gjeologjike dhe llojllojshmërisë së tokës, faktor të cilët drejtpërsëdrejti ose tërthorazi ndikojnë në llojllojshmërinë e botës bimore, në përbërjen kimike të llojeve bimore, por edhe në ndryshueshmërinë e përbërëse kimike të popullatave të ndryshme të të njëjtit lloj. Kosova është e pasur me lloje të bimëve mjekësore dhe aromatike, ndërsa lloji </w:t>
      </w:r>
      <w:r w:rsidRPr="00054208">
        <w:rPr>
          <w:rFonts w:cs="Times New Roman"/>
          <w:i/>
          <w:szCs w:val="24"/>
        </w:rPr>
        <w:t>Achillea millefolium</w:t>
      </w:r>
      <w:r w:rsidRPr="00054208">
        <w:rPr>
          <w:rFonts w:cs="Times New Roman"/>
          <w:szCs w:val="24"/>
        </w:rPr>
        <w:t xml:space="preserve"> L. (familja Asteraceae), është një prej llojeve më të rëndësishme. Në Kosovë, ky lloj rritet kryesisht në kullota dhe vende të hapure, djerrina, rreth rrugëve, etj. </w:t>
      </w:r>
      <w:r w:rsidRPr="00054208">
        <w:rPr>
          <w:rFonts w:cs="Times New Roman"/>
          <w:i/>
          <w:szCs w:val="24"/>
        </w:rPr>
        <w:t xml:space="preserve">A. millefoilum </w:t>
      </w:r>
      <w:r w:rsidRPr="00054208">
        <w:rPr>
          <w:rFonts w:cs="Times New Roman"/>
          <w:szCs w:val="24"/>
        </w:rPr>
        <w:t xml:space="preserve">është një lloj polimorfik, sipas Florës së Evropës deri më tani janë të njohura dy nënlloje, nënlloji </w:t>
      </w:r>
      <w:r w:rsidRPr="00054208">
        <w:rPr>
          <w:rFonts w:cs="Times New Roman"/>
          <w:i/>
          <w:szCs w:val="24"/>
        </w:rPr>
        <w:t>millefolium</w:t>
      </w:r>
      <w:r w:rsidRPr="00054208">
        <w:rPr>
          <w:rFonts w:cs="Times New Roman"/>
          <w:szCs w:val="24"/>
        </w:rPr>
        <w:t xml:space="preserve"> dhe nënlloji </w:t>
      </w:r>
      <w:r w:rsidRPr="00054208">
        <w:rPr>
          <w:rFonts w:cs="Times New Roman"/>
          <w:i/>
          <w:szCs w:val="24"/>
        </w:rPr>
        <w:t>sudetica</w:t>
      </w:r>
      <w:r w:rsidRPr="00054208">
        <w:rPr>
          <w:rFonts w:cs="Times New Roman"/>
          <w:szCs w:val="24"/>
        </w:rPr>
        <w:t xml:space="preserve">. Për analiza fitokimike, pjesët mbitokësore të llojit </w:t>
      </w:r>
      <w:r w:rsidRPr="00054208">
        <w:rPr>
          <w:rFonts w:cs="Times New Roman"/>
          <w:i/>
          <w:szCs w:val="24"/>
        </w:rPr>
        <w:t xml:space="preserve">Achillea millefoilum </w:t>
      </w:r>
      <w:r w:rsidRPr="00054208">
        <w:rPr>
          <w:rFonts w:cs="Times New Roman"/>
          <w:szCs w:val="24"/>
        </w:rPr>
        <w:t xml:space="preserve">u grumbulluan nga Korriku deri në Shtator në vititn 2017 dhe 2018 në 23 lokalitete të ndryshme në Kosovë. Në total janë analizuar 123 mostra (3-9 mostra për lokalitet) janë mbledhur. Materiali bimorë (20-30 individ për mostër) është distiluar për izolimin e vajrave esenciale. Analizimi i përbërjes kimike te vajrat esenciale është bërë me gas- kromatograf të shoqëruar me detektor jonizues me flakë (GC-FID), si dhe me gas- kromatograf të shoqëruar me spektrometri të masës (GC-MS). Nëntëdhjetë e gjashtë komponime janë identifikuara në total. </w:t>
      </w:r>
      <w:r w:rsidRPr="00054208">
        <w:rPr>
          <w:rFonts w:eastAsia="Times New Roman" w:cs="Times New Roman"/>
          <w:szCs w:val="24"/>
        </w:rPr>
        <w:t>Trans-krisantenil acetati</w:t>
      </w:r>
      <w:r w:rsidRPr="00054208" w:rsidDel="00027CB6">
        <w:rPr>
          <w:rFonts w:cs="Times New Roman"/>
          <w:szCs w:val="24"/>
        </w:rPr>
        <w:t xml:space="preserve"> </w:t>
      </w:r>
      <w:r w:rsidRPr="00054208">
        <w:rPr>
          <w:rFonts w:cs="Times New Roman"/>
          <w:szCs w:val="24"/>
        </w:rPr>
        <w:t xml:space="preserve">(0.0-38.3%), </w:t>
      </w:r>
      <w:r w:rsidRPr="00054208">
        <w:rPr>
          <w:rFonts w:eastAsia="Times New Roman" w:cs="Times New Roman"/>
          <w:szCs w:val="24"/>
        </w:rPr>
        <w:t xml:space="preserve">borneoli </w:t>
      </w:r>
      <w:r w:rsidRPr="00054208">
        <w:rPr>
          <w:rFonts w:cs="Times New Roman"/>
          <w:szCs w:val="24"/>
        </w:rPr>
        <w:t xml:space="preserve">(0.3- 35.8%), </w:t>
      </w:r>
      <w:r w:rsidRPr="00054208">
        <w:rPr>
          <w:rFonts w:eastAsia="Times New Roman" w:cs="Times New Roman"/>
          <w:color w:val="000000"/>
          <w:szCs w:val="24"/>
        </w:rPr>
        <w:t>kamazuleni</w:t>
      </w:r>
      <w:r w:rsidRPr="00054208">
        <w:rPr>
          <w:rFonts w:cs="Times New Roman"/>
          <w:szCs w:val="24"/>
        </w:rPr>
        <w:t xml:space="preserve"> (0.0-32.1%), (0.3- 31.6%), </w:t>
      </w:r>
      <w:r w:rsidRPr="00054208">
        <w:rPr>
          <w:rFonts w:eastAsia="Times New Roman" w:cs="Times New Roman"/>
          <w:szCs w:val="24"/>
        </w:rPr>
        <w:t>1,8-cineoli</w:t>
      </w:r>
      <w:r w:rsidRPr="00054208" w:rsidDel="00027CB6">
        <w:rPr>
          <w:rFonts w:cs="Times New Roman"/>
          <w:szCs w:val="24"/>
        </w:rPr>
        <w:t xml:space="preserve"> </w:t>
      </w:r>
      <w:r w:rsidRPr="00054208">
        <w:rPr>
          <w:rFonts w:cs="Times New Roman"/>
          <w:szCs w:val="24"/>
        </w:rPr>
        <w:t xml:space="preserve">(0.5-23.2%), (0.3 - 19.6%), </w:t>
      </w:r>
      <w:r w:rsidRPr="00054208">
        <w:rPr>
          <w:rFonts w:eastAsia="Times New Roman" w:cs="Times New Roman"/>
          <w:szCs w:val="24"/>
        </w:rPr>
        <w:t xml:space="preserve">kamfori </w:t>
      </w:r>
      <w:r w:rsidRPr="00054208">
        <w:rPr>
          <w:rFonts w:cs="Times New Roman"/>
          <w:szCs w:val="24"/>
        </w:rPr>
        <w:t xml:space="preserve">(0.0-15.6%) dhe </w:t>
      </w:r>
      <w:r w:rsidRPr="00054208">
        <w:rPr>
          <w:rFonts w:eastAsia="Times New Roman" w:cs="Times New Roman"/>
          <w:szCs w:val="24"/>
        </w:rPr>
        <w:t>α-terpineoli</w:t>
      </w:r>
      <w:r w:rsidRPr="00054208" w:rsidDel="00027CB6">
        <w:rPr>
          <w:rFonts w:cs="Times New Roman"/>
          <w:szCs w:val="24"/>
        </w:rPr>
        <w:t xml:space="preserve"> </w:t>
      </w:r>
      <w:r w:rsidRPr="00054208">
        <w:rPr>
          <w:rFonts w:cs="Times New Roman"/>
          <w:szCs w:val="24"/>
        </w:rPr>
        <w:t xml:space="preserve">(0.0 - 15.3%) ishin përbërësit kryesorë të vajit esencial. </w:t>
      </w:r>
      <w:r w:rsidRPr="00054208">
        <w:rPr>
          <w:rFonts w:cs="Times New Roman"/>
          <w:bCs/>
          <w:szCs w:val="24"/>
        </w:rPr>
        <w:t xml:space="preserve">Për analizë statistikore të të dhënave është përdorur analiza e komponentëve kryesorë (AKK). Rezultatet statistikore tregojnë për ndryshueshmëri të lartë në përbërjen kimike të vajrave esenciale ndërmjet popullatave të llojit </w:t>
      </w:r>
      <w:r w:rsidRPr="00054208">
        <w:rPr>
          <w:rFonts w:cs="Times New Roman"/>
          <w:bCs/>
          <w:i/>
          <w:szCs w:val="24"/>
        </w:rPr>
        <w:t>A. millefolium</w:t>
      </w:r>
      <w:r w:rsidRPr="00054208">
        <w:rPr>
          <w:rFonts w:cs="Times New Roman"/>
          <w:bCs/>
          <w:szCs w:val="24"/>
        </w:rPr>
        <w:t>, përkatësisht konfirmojnë ekzistencën e tre grupeve kryesore. Në grupin e parë grupohen mostrat e pasura me</w:t>
      </w:r>
      <w:r w:rsidRPr="00054208">
        <w:rPr>
          <w:rFonts w:cs="Times New Roman"/>
          <w:szCs w:val="24"/>
        </w:rPr>
        <w:t xml:space="preserve"> t</w:t>
      </w:r>
      <w:r w:rsidRPr="00054208">
        <w:rPr>
          <w:rFonts w:eastAsia="Times New Roman" w:cs="Times New Roman"/>
          <w:szCs w:val="24"/>
        </w:rPr>
        <w:t>rans-krisantenil acetat</w:t>
      </w:r>
      <w:r w:rsidRPr="00054208">
        <w:rPr>
          <w:rFonts w:cs="Times New Roman"/>
          <w:bCs/>
          <w:color w:val="FF0000"/>
          <w:szCs w:val="24"/>
        </w:rPr>
        <w:t xml:space="preserve"> </w:t>
      </w:r>
      <w:r w:rsidRPr="00054208">
        <w:rPr>
          <w:rFonts w:cs="Times New Roman"/>
          <w:bCs/>
          <w:color w:val="000000" w:themeColor="text1"/>
          <w:szCs w:val="24"/>
        </w:rPr>
        <w:t>dhe</w:t>
      </w:r>
      <w:r w:rsidRPr="00054208">
        <w:rPr>
          <w:rFonts w:cs="Times New Roman"/>
          <w:bCs/>
          <w:color w:val="FF0000"/>
          <w:szCs w:val="24"/>
        </w:rPr>
        <w:t xml:space="preserve"> </w:t>
      </w:r>
      <w:r w:rsidRPr="00054208">
        <w:rPr>
          <w:rFonts w:eastAsia="Times New Roman" w:cs="Times New Roman"/>
          <w:szCs w:val="24"/>
        </w:rPr>
        <w:t>1,8-cineol,</w:t>
      </w:r>
      <w:r w:rsidRPr="00054208">
        <w:rPr>
          <w:rFonts w:cs="Times New Roman"/>
          <w:bCs/>
          <w:color w:val="FF0000"/>
          <w:szCs w:val="24"/>
        </w:rPr>
        <w:t xml:space="preserve"> </w:t>
      </w:r>
      <w:r w:rsidRPr="00054208">
        <w:rPr>
          <w:rFonts w:cs="Times New Roman"/>
          <w:bCs/>
          <w:szCs w:val="24"/>
        </w:rPr>
        <w:t xml:space="preserve">në grupin e dytë ato të pasura me borneol, ndërsa në grupin e tretë mostrat e pasura me </w:t>
      </w:r>
      <w:r w:rsidRPr="00054208">
        <w:rPr>
          <w:rFonts w:cs="Times New Roman"/>
          <w:bCs/>
          <w:color w:val="000000" w:themeColor="text1"/>
          <w:szCs w:val="24"/>
        </w:rPr>
        <w:t>kamazulen dhe β-pinen.</w:t>
      </w:r>
    </w:p>
    <w:p w:rsidR="00DE5217" w:rsidRDefault="00DE5217"/>
    <w:sectPr w:rsidR="00DE52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6190F"/>
    <w:multiLevelType w:val="multilevel"/>
    <w:tmpl w:val="77627A6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CF"/>
    <w:rsid w:val="00140BCF"/>
    <w:rsid w:val="00DE5217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87946-8323-4A78-9495-7C28871B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BCF"/>
    <w:pPr>
      <w:spacing w:before="120" w:after="320" w:line="276" w:lineRule="auto"/>
      <w:jc w:val="both"/>
    </w:pPr>
    <w:rPr>
      <w:rFonts w:ascii="Times New Roman" w:eastAsiaTheme="minorEastAsia" w:hAnsi="Times New Roman"/>
      <w:sz w:val="24"/>
      <w:lang w:val="sq-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40BCF"/>
    <w:pPr>
      <w:keepNext/>
      <w:keepLines/>
      <w:numPr>
        <w:numId w:val="1"/>
      </w:numPr>
      <w:spacing w:after="0" w:line="360" w:lineRule="auto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BCF"/>
    <w:rPr>
      <w:rFonts w:ascii="Times New Roman" w:eastAsiaTheme="majorEastAsia" w:hAnsi="Times New Roman" w:cstheme="majorBidi"/>
      <w:b/>
      <w:bCs/>
      <w:sz w:val="28"/>
      <w:szCs w:val="2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</cp:lastModifiedBy>
  <cp:revision>2</cp:revision>
  <dcterms:created xsi:type="dcterms:W3CDTF">2024-10-02T09:40:00Z</dcterms:created>
  <dcterms:modified xsi:type="dcterms:W3CDTF">2024-10-02T09:40:00Z</dcterms:modified>
</cp:coreProperties>
</file>