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40" w:rsidRDefault="007A3E74" w:rsidP="007A3E74">
      <w:pPr>
        <w:spacing w:before="120" w:after="0"/>
        <w:jc w:val="both"/>
        <w:rPr>
          <w:rFonts w:ascii="Times New Roman" w:hAnsi="Times New Roman"/>
          <w:b/>
          <w:bCs/>
          <w:color w:val="000000"/>
          <w:lang w:val="sq-AL"/>
        </w:rPr>
      </w:pPr>
      <w:bookmarkStart w:id="0" w:name="_GoBack"/>
      <w:bookmarkEnd w:id="0"/>
      <w:r w:rsidRPr="006749D6">
        <w:rPr>
          <w:rFonts w:ascii="Times New Roman" w:hAnsi="Times New Roman"/>
          <w:b/>
          <w:color w:val="000000"/>
          <w:lang w:val="sq-AL"/>
        </w:rPr>
        <w:t>Lënda</w:t>
      </w:r>
      <w:r w:rsidRPr="006749D6">
        <w:rPr>
          <w:rFonts w:ascii="Times New Roman" w:hAnsi="Times New Roman"/>
          <w:color w:val="000000"/>
          <w:lang w:val="sq-AL"/>
        </w:rPr>
        <w:t xml:space="preserve">: </w:t>
      </w:r>
      <w:r w:rsidR="00803C40" w:rsidRPr="00803C40">
        <w:rPr>
          <w:rFonts w:ascii="Times New Roman" w:hAnsi="Times New Roman"/>
          <w:b/>
          <w:szCs w:val="28"/>
        </w:rPr>
        <w:t>KIMIA FIZIKE ORGANIKE</w:t>
      </w:r>
      <w:r w:rsidR="00803C40" w:rsidRPr="00803C40">
        <w:rPr>
          <w:rFonts w:ascii="Times New Roman" w:hAnsi="Times New Roman"/>
          <w:b/>
          <w:bCs/>
          <w:color w:val="000000"/>
          <w:lang w:val="sq-AL"/>
        </w:rPr>
        <w:t xml:space="preserve"> </w:t>
      </w:r>
    </w:p>
    <w:p w:rsidR="007A3E74" w:rsidRPr="006749D6" w:rsidRDefault="007A3E74" w:rsidP="007A3E74">
      <w:pPr>
        <w:spacing w:before="120" w:after="0"/>
        <w:jc w:val="both"/>
        <w:rPr>
          <w:rFonts w:ascii="Times New Roman" w:hAnsi="Times New Roman"/>
          <w:bCs/>
          <w:color w:val="000000"/>
          <w:lang w:val="sq-AL"/>
        </w:rPr>
      </w:pPr>
      <w:r w:rsidRPr="006749D6">
        <w:rPr>
          <w:rFonts w:ascii="Times New Roman" w:hAnsi="Times New Roman"/>
          <w:b/>
          <w:bCs/>
          <w:color w:val="000000"/>
          <w:lang w:val="sq-AL"/>
        </w:rPr>
        <w:t>Mësimdhënësi</w:t>
      </w:r>
      <w:r w:rsidR="00803C40">
        <w:rPr>
          <w:rFonts w:ascii="Times New Roman" w:hAnsi="Times New Roman"/>
          <w:b/>
          <w:bCs/>
          <w:color w:val="000000"/>
          <w:lang w:val="sq-AL"/>
        </w:rPr>
        <w:t xml:space="preserve"> : Prof.ass.Dr. Arleta Rifati-Nixha</w:t>
      </w:r>
    </w:p>
    <w:p w:rsidR="007A3E74" w:rsidRPr="006749D6" w:rsidRDefault="007A3E74" w:rsidP="007A3E74">
      <w:pPr>
        <w:spacing w:before="120" w:after="0"/>
        <w:jc w:val="both"/>
        <w:rPr>
          <w:rFonts w:ascii="Times New Roman" w:hAnsi="Times New Roman"/>
          <w:bCs/>
          <w:color w:val="000000"/>
          <w:lang w:val="sq-AL"/>
        </w:rPr>
      </w:pPr>
      <w:r w:rsidRPr="006749D6">
        <w:rPr>
          <w:rFonts w:ascii="Times New Roman" w:hAnsi="Times New Roman"/>
          <w:b/>
          <w:bCs/>
          <w:color w:val="000000"/>
          <w:lang w:val="sq-AL"/>
        </w:rPr>
        <w:t>Statusi i lëndës:</w:t>
      </w:r>
      <w:r w:rsidR="00803C40">
        <w:rPr>
          <w:rFonts w:ascii="Times New Roman" w:hAnsi="Times New Roman"/>
          <w:b/>
          <w:bCs/>
          <w:color w:val="000000"/>
          <w:lang w:val="sq-AL"/>
        </w:rPr>
        <w:t xml:space="preserve"> </w:t>
      </w:r>
      <w:r w:rsidR="00803C40">
        <w:rPr>
          <w:rFonts w:ascii="Times New Roman" w:hAnsi="Times New Roman"/>
          <w:bCs/>
          <w:color w:val="000000"/>
          <w:lang w:val="sq-AL"/>
        </w:rPr>
        <w:t>Obligative</w:t>
      </w:r>
    </w:p>
    <w:p w:rsidR="007A3E74" w:rsidRDefault="007A3E74" w:rsidP="007A3E74">
      <w:pPr>
        <w:spacing w:before="120" w:after="0"/>
        <w:jc w:val="both"/>
        <w:rPr>
          <w:rFonts w:ascii="Times New Roman" w:hAnsi="Times New Roman"/>
          <w:bCs/>
          <w:color w:val="000000"/>
          <w:lang w:val="sq-AL"/>
        </w:rPr>
      </w:pPr>
      <w:r w:rsidRPr="006749D6">
        <w:rPr>
          <w:rFonts w:ascii="Times New Roman" w:hAnsi="Times New Roman"/>
          <w:b/>
          <w:bCs/>
          <w:color w:val="000000"/>
          <w:lang w:val="sq-AL"/>
        </w:rPr>
        <w:t>ECTS kredi</w:t>
      </w:r>
      <w:r w:rsidR="00803C40">
        <w:rPr>
          <w:rFonts w:ascii="Times New Roman" w:hAnsi="Times New Roman"/>
          <w:bCs/>
          <w:color w:val="000000"/>
          <w:lang w:val="sq-AL"/>
        </w:rPr>
        <w:t>: 6</w:t>
      </w:r>
    </w:p>
    <w:p w:rsidR="00531BED" w:rsidRPr="006749D6" w:rsidRDefault="00531BED" w:rsidP="007A3E74">
      <w:pPr>
        <w:spacing w:before="120" w:after="0"/>
        <w:jc w:val="both"/>
        <w:rPr>
          <w:rFonts w:ascii="Times New Roman" w:hAnsi="Times New Roman"/>
          <w:color w:val="000000"/>
          <w:lang w:val="sq-AL"/>
        </w:rPr>
      </w:pPr>
    </w:p>
    <w:p w:rsidR="00803C40" w:rsidRPr="00531BED" w:rsidRDefault="007A3E74" w:rsidP="00803C40">
      <w:pPr>
        <w:spacing w:line="360" w:lineRule="auto"/>
        <w:jc w:val="both"/>
        <w:rPr>
          <w:rFonts w:ascii="Times New Roman" w:hAnsi="Times New Roman"/>
        </w:rPr>
      </w:pPr>
      <w:r w:rsidRPr="006749D6">
        <w:rPr>
          <w:rFonts w:ascii="Times New Roman" w:hAnsi="Times New Roman"/>
          <w:b/>
          <w:color w:val="000000"/>
          <w:lang w:val="sq-AL"/>
        </w:rPr>
        <w:t>Përmbajtja e lëndës:</w:t>
      </w:r>
      <w:r w:rsidR="00803C40" w:rsidRPr="00803C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Parimet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dhe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njohuritë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teorike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të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kimisë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fizike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organike</w:t>
      </w:r>
      <w:proofErr w:type="spellEnd"/>
      <w:r w:rsidR="00803C40" w:rsidRPr="00531BED">
        <w:rPr>
          <w:rFonts w:ascii="Times New Roman" w:hAnsi="Times New Roman"/>
        </w:rPr>
        <w:t xml:space="preserve">. </w:t>
      </w:r>
      <w:proofErr w:type="spellStart"/>
      <w:r w:rsidR="00803C40" w:rsidRPr="00531BED">
        <w:rPr>
          <w:rFonts w:ascii="Times New Roman" w:hAnsi="Times New Roman"/>
        </w:rPr>
        <w:t>Efekti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izotopik</w:t>
      </w:r>
      <w:proofErr w:type="spellEnd"/>
      <w:r w:rsidR="00803C40" w:rsidRPr="00531BED">
        <w:rPr>
          <w:rFonts w:ascii="Times New Roman" w:hAnsi="Times New Roman"/>
        </w:rPr>
        <w:t xml:space="preserve">. </w:t>
      </w:r>
      <w:proofErr w:type="spellStart"/>
      <w:r w:rsidR="00803C40" w:rsidRPr="00531BED">
        <w:rPr>
          <w:rFonts w:ascii="Times New Roman" w:hAnsi="Times New Roman"/>
        </w:rPr>
        <w:t>Korrelacioni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në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mes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strukturës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dhe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reaktivitetit</w:t>
      </w:r>
      <w:proofErr w:type="spellEnd"/>
      <w:r w:rsidR="00803C40" w:rsidRPr="00531BED">
        <w:rPr>
          <w:rFonts w:ascii="Times New Roman" w:hAnsi="Times New Roman"/>
        </w:rPr>
        <w:t xml:space="preserve">. </w:t>
      </w:r>
      <w:proofErr w:type="spellStart"/>
      <w:r w:rsidR="00803C40" w:rsidRPr="00531BED">
        <w:rPr>
          <w:rFonts w:ascii="Times New Roman" w:hAnsi="Times New Roman"/>
        </w:rPr>
        <w:t>Stabiliteti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dhe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efektet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tendosëse</w:t>
      </w:r>
      <w:proofErr w:type="spellEnd"/>
      <w:r w:rsidR="00803C40" w:rsidRPr="00531BED">
        <w:rPr>
          <w:rFonts w:ascii="Times New Roman" w:hAnsi="Times New Roman"/>
        </w:rPr>
        <w:t xml:space="preserve">. </w:t>
      </w:r>
      <w:proofErr w:type="spellStart"/>
      <w:r w:rsidR="00803C40" w:rsidRPr="00531BED">
        <w:rPr>
          <w:rFonts w:ascii="Times New Roman" w:hAnsi="Times New Roman"/>
        </w:rPr>
        <w:t>Termokimia</w:t>
      </w:r>
      <w:proofErr w:type="spellEnd"/>
      <w:r w:rsidR="00803C40" w:rsidRPr="00531BED">
        <w:rPr>
          <w:rFonts w:ascii="Times New Roman" w:hAnsi="Times New Roman"/>
        </w:rPr>
        <w:t xml:space="preserve"> e </w:t>
      </w:r>
      <w:proofErr w:type="spellStart"/>
      <w:r w:rsidR="00803C40" w:rsidRPr="00531BED">
        <w:rPr>
          <w:rFonts w:ascii="Times New Roman" w:hAnsi="Times New Roman"/>
        </w:rPr>
        <w:t>molekulave</w:t>
      </w:r>
      <w:proofErr w:type="spellEnd"/>
      <w:r w:rsidR="00803C40" w:rsidRPr="00531BED">
        <w:rPr>
          <w:rFonts w:ascii="Times New Roman" w:hAnsi="Times New Roman"/>
        </w:rPr>
        <w:t xml:space="preserve"> stabile. </w:t>
      </w:r>
      <w:proofErr w:type="spellStart"/>
      <w:r w:rsidR="00803C40" w:rsidRPr="00531BED">
        <w:rPr>
          <w:rFonts w:ascii="Times New Roman" w:hAnsi="Times New Roman"/>
        </w:rPr>
        <w:t>Termokimia</w:t>
      </w:r>
      <w:proofErr w:type="spellEnd"/>
      <w:r w:rsidR="00803C40" w:rsidRPr="00531BED">
        <w:rPr>
          <w:rFonts w:ascii="Times New Roman" w:hAnsi="Times New Roman"/>
        </w:rPr>
        <w:t xml:space="preserve"> e </w:t>
      </w:r>
      <w:proofErr w:type="spellStart"/>
      <w:r w:rsidR="00803C40" w:rsidRPr="00531BED">
        <w:rPr>
          <w:rFonts w:ascii="Times New Roman" w:hAnsi="Times New Roman"/>
        </w:rPr>
        <w:t>intermedierëve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reaktiv</w:t>
      </w:r>
      <w:proofErr w:type="spellEnd"/>
      <w:r w:rsidR="00803C40" w:rsidRPr="00531BED">
        <w:rPr>
          <w:rFonts w:ascii="Times New Roman" w:hAnsi="Times New Roman"/>
        </w:rPr>
        <w:t xml:space="preserve">. </w:t>
      </w:r>
      <w:proofErr w:type="spellStart"/>
      <w:r w:rsidR="00803C40" w:rsidRPr="00531BED">
        <w:rPr>
          <w:rFonts w:ascii="Times New Roman" w:hAnsi="Times New Roman"/>
        </w:rPr>
        <w:t>Reaksionet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dhe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kinetika</w:t>
      </w:r>
      <w:proofErr w:type="spellEnd"/>
      <w:r w:rsidR="00803C40" w:rsidRPr="00531BED">
        <w:rPr>
          <w:rFonts w:ascii="Times New Roman" w:hAnsi="Times New Roman"/>
        </w:rPr>
        <w:t xml:space="preserve">. </w:t>
      </w:r>
      <w:proofErr w:type="spellStart"/>
      <w:r w:rsidR="00803C40" w:rsidRPr="00531BED">
        <w:rPr>
          <w:rFonts w:ascii="Times New Roman" w:hAnsi="Times New Roman"/>
        </w:rPr>
        <w:t>Efekti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i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solventëve</w:t>
      </w:r>
      <w:proofErr w:type="spellEnd"/>
      <w:r w:rsidR="00803C40" w:rsidRPr="00531BED">
        <w:rPr>
          <w:rFonts w:ascii="Times New Roman" w:hAnsi="Times New Roman"/>
        </w:rPr>
        <w:t xml:space="preserve">. </w:t>
      </w:r>
      <w:proofErr w:type="spellStart"/>
      <w:r w:rsidR="00803C40" w:rsidRPr="00531BED">
        <w:rPr>
          <w:rFonts w:ascii="Times New Roman" w:hAnsi="Times New Roman"/>
        </w:rPr>
        <w:t>Acidet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dhe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bazat</w:t>
      </w:r>
      <w:proofErr w:type="spellEnd"/>
      <w:r w:rsidR="00803C40" w:rsidRPr="00531BED">
        <w:rPr>
          <w:rFonts w:ascii="Times New Roman" w:hAnsi="Times New Roman"/>
        </w:rPr>
        <w:t xml:space="preserve">. </w:t>
      </w:r>
      <w:proofErr w:type="spellStart"/>
      <w:r w:rsidR="00803C40" w:rsidRPr="00531BED">
        <w:rPr>
          <w:rFonts w:ascii="Times New Roman" w:hAnsi="Times New Roman"/>
        </w:rPr>
        <w:t>Elektrofilët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dhe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nukleofilët</w:t>
      </w:r>
      <w:proofErr w:type="spellEnd"/>
      <w:r w:rsidR="00803C40" w:rsidRPr="00531BED">
        <w:rPr>
          <w:rFonts w:ascii="Times New Roman" w:hAnsi="Times New Roman"/>
        </w:rPr>
        <w:t xml:space="preserve">. </w:t>
      </w:r>
      <w:proofErr w:type="spellStart"/>
      <w:r w:rsidR="00803C40" w:rsidRPr="00531BED">
        <w:rPr>
          <w:rFonts w:ascii="Times New Roman" w:hAnsi="Times New Roman"/>
        </w:rPr>
        <w:t>Kataliza</w:t>
      </w:r>
      <w:proofErr w:type="spellEnd"/>
      <w:r w:rsidR="00803C40" w:rsidRPr="00531BED">
        <w:rPr>
          <w:rFonts w:ascii="Times New Roman" w:hAnsi="Times New Roman"/>
        </w:rPr>
        <w:t xml:space="preserve">. </w:t>
      </w:r>
      <w:proofErr w:type="spellStart"/>
      <w:r w:rsidR="00803C40" w:rsidRPr="00531BED">
        <w:rPr>
          <w:rFonts w:ascii="Times New Roman" w:hAnsi="Times New Roman"/>
        </w:rPr>
        <w:t>Mekanizmi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i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reaksioneve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të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zgjedhura</w:t>
      </w:r>
      <w:proofErr w:type="spellEnd"/>
      <w:r w:rsidR="00803C40" w:rsidRPr="00531BED">
        <w:rPr>
          <w:rFonts w:ascii="Times New Roman" w:hAnsi="Times New Roman"/>
        </w:rPr>
        <w:t xml:space="preserve">. </w:t>
      </w:r>
      <w:proofErr w:type="spellStart"/>
      <w:r w:rsidR="00803C40" w:rsidRPr="00531BED">
        <w:rPr>
          <w:rFonts w:ascii="Times New Roman" w:hAnsi="Times New Roman"/>
        </w:rPr>
        <w:t>Reaksionet</w:t>
      </w:r>
      <w:proofErr w:type="spellEnd"/>
      <w:r w:rsidR="00803C40" w:rsidRPr="00531BED">
        <w:rPr>
          <w:rFonts w:ascii="Times New Roman" w:hAnsi="Times New Roman"/>
        </w:rPr>
        <w:t xml:space="preserve"> e </w:t>
      </w:r>
      <w:proofErr w:type="spellStart"/>
      <w:r w:rsidR="00803C40" w:rsidRPr="00531BED">
        <w:rPr>
          <w:rFonts w:ascii="Times New Roman" w:hAnsi="Times New Roman"/>
        </w:rPr>
        <w:t>substituimit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në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karbonin</w:t>
      </w:r>
      <w:proofErr w:type="spellEnd"/>
      <w:r w:rsidR="00803C40" w:rsidRPr="00531BED">
        <w:rPr>
          <w:rFonts w:ascii="Times New Roman" w:hAnsi="Times New Roman"/>
        </w:rPr>
        <w:t xml:space="preserve"> e </w:t>
      </w:r>
      <w:proofErr w:type="spellStart"/>
      <w:r w:rsidR="00803C40" w:rsidRPr="00531BED">
        <w:rPr>
          <w:rFonts w:ascii="Times New Roman" w:hAnsi="Times New Roman"/>
        </w:rPr>
        <w:t>ngopur</w:t>
      </w:r>
      <w:proofErr w:type="spellEnd"/>
      <w:r w:rsidR="00803C40" w:rsidRPr="00531BED">
        <w:rPr>
          <w:rFonts w:ascii="Times New Roman" w:hAnsi="Times New Roman"/>
        </w:rPr>
        <w:t xml:space="preserve">. </w:t>
      </w:r>
      <w:proofErr w:type="spellStart"/>
      <w:r w:rsidR="00803C40" w:rsidRPr="00531BED">
        <w:rPr>
          <w:rFonts w:ascii="Times New Roman" w:hAnsi="Times New Roman"/>
        </w:rPr>
        <w:t>Pjesëmarrja</w:t>
      </w:r>
      <w:proofErr w:type="spellEnd"/>
      <w:r w:rsidR="00803C40" w:rsidRPr="00531BED">
        <w:rPr>
          <w:rFonts w:ascii="Times New Roman" w:hAnsi="Times New Roman"/>
        </w:rPr>
        <w:t xml:space="preserve"> e </w:t>
      </w:r>
      <w:proofErr w:type="spellStart"/>
      <w:r w:rsidR="00803C40" w:rsidRPr="00531BED">
        <w:rPr>
          <w:rFonts w:ascii="Times New Roman" w:hAnsi="Times New Roman"/>
        </w:rPr>
        <w:t>grupeve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fqinjë</w:t>
      </w:r>
      <w:proofErr w:type="spellEnd"/>
      <w:r w:rsidR="00803C40" w:rsidRPr="00531BED">
        <w:rPr>
          <w:rFonts w:ascii="Times New Roman" w:hAnsi="Times New Roman"/>
        </w:rPr>
        <w:t xml:space="preserve">. </w:t>
      </w:r>
      <w:proofErr w:type="spellStart"/>
      <w:r w:rsidR="00803C40" w:rsidRPr="00531BED">
        <w:rPr>
          <w:rFonts w:ascii="Times New Roman" w:hAnsi="Times New Roman"/>
        </w:rPr>
        <w:t>Reaksionet</w:t>
      </w:r>
      <w:proofErr w:type="spellEnd"/>
      <w:r w:rsidR="00803C40" w:rsidRPr="00531BED">
        <w:rPr>
          <w:rFonts w:ascii="Times New Roman" w:hAnsi="Times New Roman"/>
        </w:rPr>
        <w:t xml:space="preserve"> e </w:t>
      </w:r>
      <w:proofErr w:type="spellStart"/>
      <w:r w:rsidR="00803C40" w:rsidRPr="00531BED">
        <w:rPr>
          <w:rFonts w:ascii="Times New Roman" w:hAnsi="Times New Roman"/>
        </w:rPr>
        <w:t>eliminimit</w:t>
      </w:r>
      <w:proofErr w:type="spellEnd"/>
      <w:r w:rsidR="00803C40" w:rsidRPr="00531BED">
        <w:rPr>
          <w:rFonts w:ascii="Times New Roman" w:hAnsi="Times New Roman"/>
        </w:rPr>
        <w:t xml:space="preserve">. </w:t>
      </w:r>
      <w:proofErr w:type="spellStart"/>
      <w:r w:rsidR="00803C40" w:rsidRPr="00531BED">
        <w:rPr>
          <w:rFonts w:ascii="Times New Roman" w:hAnsi="Times New Roman"/>
        </w:rPr>
        <w:t>Reaksionet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polare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të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adicionimit</w:t>
      </w:r>
      <w:proofErr w:type="spellEnd"/>
      <w:r w:rsidR="00803C40" w:rsidRPr="00531BED">
        <w:rPr>
          <w:rFonts w:ascii="Times New Roman" w:hAnsi="Times New Roman"/>
        </w:rPr>
        <w:t xml:space="preserve">. </w:t>
      </w:r>
      <w:proofErr w:type="spellStart"/>
      <w:r w:rsidR="00803C40" w:rsidRPr="00531BED">
        <w:rPr>
          <w:rFonts w:ascii="Times New Roman" w:hAnsi="Times New Roman"/>
        </w:rPr>
        <w:t>Reaksionet</w:t>
      </w:r>
      <w:proofErr w:type="spellEnd"/>
      <w:r w:rsidR="00803C40" w:rsidRPr="00531BED">
        <w:rPr>
          <w:rFonts w:ascii="Times New Roman" w:hAnsi="Times New Roman"/>
        </w:rPr>
        <w:t xml:space="preserve"> e </w:t>
      </w:r>
      <w:proofErr w:type="spellStart"/>
      <w:r w:rsidR="00803C40" w:rsidRPr="00531BED">
        <w:rPr>
          <w:rFonts w:ascii="Times New Roman" w:hAnsi="Times New Roman"/>
        </w:rPr>
        <w:t>grupit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karbonil</w:t>
      </w:r>
      <w:proofErr w:type="spellEnd"/>
      <w:r w:rsidR="00803C40" w:rsidRPr="00531BED">
        <w:rPr>
          <w:rFonts w:ascii="Times New Roman" w:hAnsi="Times New Roman"/>
        </w:rPr>
        <w:t xml:space="preserve">. </w:t>
      </w:r>
      <w:proofErr w:type="spellStart"/>
      <w:r w:rsidR="00803C40" w:rsidRPr="00531BED">
        <w:rPr>
          <w:rFonts w:ascii="Times New Roman" w:hAnsi="Times New Roman"/>
        </w:rPr>
        <w:t>Substituimi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nukleofilik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dhe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elektrofilik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në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karbonin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aromatik</w:t>
      </w:r>
      <w:proofErr w:type="spellEnd"/>
      <w:r w:rsidR="00803C40" w:rsidRPr="00531BED">
        <w:rPr>
          <w:rFonts w:ascii="Times New Roman" w:hAnsi="Times New Roman"/>
        </w:rPr>
        <w:t xml:space="preserve">. </w:t>
      </w:r>
      <w:proofErr w:type="spellStart"/>
      <w:r w:rsidR="00803C40" w:rsidRPr="00531BED">
        <w:rPr>
          <w:rFonts w:ascii="Times New Roman" w:hAnsi="Times New Roman"/>
        </w:rPr>
        <w:t>Reaksionet</w:t>
      </w:r>
      <w:proofErr w:type="spellEnd"/>
      <w:r w:rsidR="00803C40" w:rsidRPr="00531BED">
        <w:rPr>
          <w:rFonts w:ascii="Times New Roman" w:hAnsi="Times New Roman"/>
        </w:rPr>
        <w:t xml:space="preserve"> </w:t>
      </w:r>
      <w:proofErr w:type="spellStart"/>
      <w:r w:rsidR="00803C40" w:rsidRPr="00531BED">
        <w:rPr>
          <w:rFonts w:ascii="Times New Roman" w:hAnsi="Times New Roman"/>
        </w:rPr>
        <w:t>periciklike</w:t>
      </w:r>
      <w:proofErr w:type="spellEnd"/>
      <w:r w:rsidR="00803C40" w:rsidRPr="00531BED">
        <w:rPr>
          <w:rFonts w:ascii="Times New Roman" w:hAnsi="Times New Roman"/>
        </w:rPr>
        <w:t>.</w:t>
      </w:r>
    </w:p>
    <w:p w:rsidR="007A3E74" w:rsidRPr="00531BED" w:rsidRDefault="007A3E74" w:rsidP="007A3E74">
      <w:pPr>
        <w:spacing w:before="120" w:after="0"/>
        <w:jc w:val="both"/>
        <w:rPr>
          <w:rFonts w:ascii="Times New Roman" w:hAnsi="Times New Roman"/>
          <w:color w:val="000000"/>
          <w:lang w:val="sq-AL" w:eastAsia="ko-KR"/>
        </w:rPr>
      </w:pPr>
    </w:p>
    <w:p w:rsidR="00531BED" w:rsidRPr="00531BED" w:rsidRDefault="007A3E74" w:rsidP="00531BED">
      <w:pPr>
        <w:spacing w:line="360" w:lineRule="auto"/>
        <w:jc w:val="both"/>
        <w:rPr>
          <w:rFonts w:ascii="Times New Roman" w:hAnsi="Times New Roman"/>
          <w:lang w:val="it-IT"/>
        </w:rPr>
      </w:pPr>
      <w:r w:rsidRPr="00531BED">
        <w:rPr>
          <w:rFonts w:ascii="Times New Roman" w:hAnsi="Times New Roman"/>
          <w:b/>
          <w:color w:val="000000"/>
          <w:lang w:val="sq-AL"/>
        </w:rPr>
        <w:t>Qëllimet e lëndës:</w:t>
      </w:r>
      <w:r w:rsidR="006749D6" w:rsidRPr="00531BED">
        <w:rPr>
          <w:rFonts w:ascii="Times New Roman" w:hAnsi="Times New Roman"/>
          <w:color w:val="000000"/>
          <w:lang w:val="sq-AL"/>
        </w:rPr>
        <w:t xml:space="preserve"> </w:t>
      </w:r>
      <w:r w:rsidR="00531BED" w:rsidRPr="00531BED">
        <w:rPr>
          <w:rFonts w:ascii="Times New Roman" w:hAnsi="Times New Roman"/>
          <w:lang w:val="it-IT"/>
        </w:rPr>
        <w:t>Të zhvillojnë dhe të kuptojnë lidhshmërinë e strukturës dhe reaktivitetit të molekulave organike si dhe të kuptohen aspektet moderne të kimisë fizike organike.</w:t>
      </w:r>
      <w:r w:rsidR="00531BED" w:rsidRPr="00531BED">
        <w:rPr>
          <w:rFonts w:ascii="Times New Roman" w:hAnsi="Times New Roman"/>
          <w:color w:val="212121"/>
          <w:lang w:val="sq-AL"/>
        </w:rPr>
        <w:t xml:space="preserve"> Puna laboratorike</w:t>
      </w:r>
      <w:r w:rsidR="00531BED" w:rsidRPr="00531BED">
        <w:rPr>
          <w:rFonts w:ascii="Times New Roman" w:hAnsi="Times New Roman"/>
          <w:lang w:val="sq-AL"/>
        </w:rPr>
        <w:t xml:space="preserve"> kombinon eksperimente përgatitore, analitike dhe identifikuese për të rritur kuptueshmërinë e aspekteve fizike dhe mekanike të kimisë organike.</w:t>
      </w:r>
    </w:p>
    <w:p w:rsidR="007A3E74" w:rsidRPr="006749D6" w:rsidRDefault="007A3E74" w:rsidP="007A3E74">
      <w:pPr>
        <w:spacing w:before="120" w:after="0"/>
        <w:jc w:val="both"/>
        <w:rPr>
          <w:rFonts w:ascii="Times New Roman" w:hAnsi="Times New Roman"/>
          <w:color w:val="000000"/>
          <w:lang w:val="sq-AL"/>
        </w:rPr>
      </w:pPr>
    </w:p>
    <w:p w:rsidR="007A3E74" w:rsidRPr="00531BED" w:rsidRDefault="007A3E74" w:rsidP="007A3E74">
      <w:pPr>
        <w:spacing w:before="120" w:after="0"/>
        <w:jc w:val="both"/>
        <w:rPr>
          <w:rFonts w:ascii="Times New Roman" w:hAnsi="Times New Roman"/>
          <w:color w:val="000000"/>
          <w:lang w:val="sq-AL"/>
        </w:rPr>
      </w:pPr>
      <w:r w:rsidRPr="006749D6">
        <w:rPr>
          <w:rFonts w:ascii="Times New Roman" w:hAnsi="Times New Roman"/>
          <w:b/>
          <w:color w:val="000000"/>
          <w:lang w:val="sq-AL"/>
        </w:rPr>
        <w:t xml:space="preserve">Rezultatet e të nxënit: </w:t>
      </w:r>
      <w:r w:rsidRPr="00531BED">
        <w:rPr>
          <w:rFonts w:ascii="Times New Roman" w:hAnsi="Times New Roman"/>
          <w:color w:val="000000"/>
          <w:lang w:val="sq-AL"/>
        </w:rPr>
        <w:t>Pas përfundimit të këtij kursi studentët duhet të jetë në gjendje që të:</w:t>
      </w:r>
    </w:p>
    <w:p w:rsidR="00531BED" w:rsidRPr="00531BED" w:rsidRDefault="00531BED" w:rsidP="00531BE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531BED">
        <w:rPr>
          <w:rFonts w:ascii="Times New Roman" w:hAnsi="Times New Roman"/>
          <w:lang w:val="it-IT"/>
        </w:rPr>
        <w:t>Të shpjegoj llojet dhe shkaqet e efekteve izotopike dhe të përshkruaj përdorimin e tyre në mekanizmat e analizave organike,</w:t>
      </w:r>
    </w:p>
    <w:p w:rsidR="00531BED" w:rsidRPr="00531BED" w:rsidRDefault="00531BED" w:rsidP="00531BE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proofErr w:type="spellStart"/>
      <w:r w:rsidRPr="00531BED">
        <w:rPr>
          <w:rFonts w:ascii="Times New Roman" w:hAnsi="Times New Roman"/>
          <w:shd w:val="clear" w:color="auto" w:fill="FFFFFF"/>
        </w:rPr>
        <w:t>Të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31BED">
        <w:rPr>
          <w:rFonts w:ascii="Times New Roman" w:hAnsi="Times New Roman"/>
          <w:shd w:val="clear" w:color="auto" w:fill="FFFFFF"/>
        </w:rPr>
        <w:t>shpjegoj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31BED">
        <w:rPr>
          <w:rFonts w:ascii="Times New Roman" w:hAnsi="Times New Roman"/>
          <w:shd w:val="clear" w:color="auto" w:fill="FFFFFF"/>
        </w:rPr>
        <w:t>idetë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31BED">
        <w:rPr>
          <w:rFonts w:ascii="Times New Roman" w:hAnsi="Times New Roman"/>
          <w:shd w:val="clear" w:color="auto" w:fill="FFFFFF"/>
        </w:rPr>
        <w:t>themelore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31BED">
        <w:rPr>
          <w:rFonts w:ascii="Times New Roman" w:hAnsi="Times New Roman"/>
          <w:shd w:val="clear" w:color="auto" w:fill="FFFFFF"/>
        </w:rPr>
        <w:t>dhe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31BED">
        <w:rPr>
          <w:rFonts w:ascii="Times New Roman" w:hAnsi="Times New Roman"/>
          <w:shd w:val="clear" w:color="auto" w:fill="FFFFFF"/>
        </w:rPr>
        <w:t>korrelacionin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31BED">
        <w:rPr>
          <w:rFonts w:ascii="Times New Roman" w:hAnsi="Times New Roman"/>
          <w:shd w:val="clear" w:color="auto" w:fill="FFFFFF"/>
        </w:rPr>
        <w:t>në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31BED">
        <w:rPr>
          <w:rFonts w:ascii="Times New Roman" w:hAnsi="Times New Roman"/>
          <w:shd w:val="clear" w:color="auto" w:fill="FFFFFF"/>
        </w:rPr>
        <w:t>mes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31BED">
        <w:rPr>
          <w:rFonts w:ascii="Times New Roman" w:hAnsi="Times New Roman"/>
          <w:shd w:val="clear" w:color="auto" w:fill="FFFFFF"/>
        </w:rPr>
        <w:t>të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31BED">
        <w:rPr>
          <w:rFonts w:ascii="Times New Roman" w:hAnsi="Times New Roman"/>
          <w:shd w:val="clear" w:color="auto" w:fill="FFFFFF"/>
        </w:rPr>
        <w:t>strukturës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31BED">
        <w:rPr>
          <w:rFonts w:ascii="Times New Roman" w:hAnsi="Times New Roman"/>
          <w:shd w:val="clear" w:color="auto" w:fill="FFFFFF"/>
        </w:rPr>
        <w:t>dhe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31BED">
        <w:rPr>
          <w:rFonts w:ascii="Times New Roman" w:hAnsi="Times New Roman"/>
          <w:shd w:val="clear" w:color="auto" w:fill="FFFFFF"/>
        </w:rPr>
        <w:t>reaktivitetit</w:t>
      </w:r>
      <w:proofErr w:type="spellEnd"/>
      <w:r w:rsidRPr="00531BED">
        <w:rPr>
          <w:rFonts w:ascii="Times New Roman" w:hAnsi="Times New Roman"/>
          <w:shd w:val="clear" w:color="auto" w:fill="FFFFFF"/>
        </w:rPr>
        <w:t>,</w:t>
      </w:r>
    </w:p>
    <w:p w:rsidR="00531BED" w:rsidRPr="00531BED" w:rsidRDefault="00531BED" w:rsidP="00531BE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proofErr w:type="spellStart"/>
      <w:r w:rsidRPr="00531BED">
        <w:rPr>
          <w:rFonts w:ascii="Times New Roman" w:hAnsi="Times New Roman"/>
          <w:shd w:val="clear" w:color="auto" w:fill="FFFFFF"/>
        </w:rPr>
        <w:t>Të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31BED">
        <w:rPr>
          <w:rFonts w:ascii="Times New Roman" w:hAnsi="Times New Roman"/>
          <w:shd w:val="clear" w:color="auto" w:fill="FFFFFF"/>
        </w:rPr>
        <w:t>sqaroj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31BED">
        <w:rPr>
          <w:rFonts w:ascii="Times New Roman" w:hAnsi="Times New Roman"/>
          <w:shd w:val="clear" w:color="auto" w:fill="FFFFFF"/>
        </w:rPr>
        <w:t>efektin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e </w:t>
      </w:r>
      <w:proofErr w:type="spellStart"/>
      <w:r w:rsidRPr="00531BED">
        <w:rPr>
          <w:rFonts w:ascii="Times New Roman" w:hAnsi="Times New Roman"/>
          <w:shd w:val="clear" w:color="auto" w:fill="FFFFFF"/>
        </w:rPr>
        <w:t>solventëve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31BED">
        <w:rPr>
          <w:rFonts w:ascii="Times New Roman" w:hAnsi="Times New Roman"/>
          <w:shd w:val="clear" w:color="auto" w:fill="FFFFFF"/>
        </w:rPr>
        <w:t>në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31BED">
        <w:rPr>
          <w:rFonts w:ascii="Times New Roman" w:hAnsi="Times New Roman"/>
          <w:shd w:val="clear" w:color="auto" w:fill="FFFFFF"/>
        </w:rPr>
        <w:t>reaksionet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31BED">
        <w:rPr>
          <w:rFonts w:ascii="Times New Roman" w:hAnsi="Times New Roman"/>
          <w:shd w:val="clear" w:color="auto" w:fill="FFFFFF"/>
        </w:rPr>
        <w:t>organike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, </w:t>
      </w:r>
    </w:p>
    <w:p w:rsidR="00531BED" w:rsidRPr="00531BED" w:rsidRDefault="00531BED" w:rsidP="00531BE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proofErr w:type="spellStart"/>
      <w:r w:rsidRPr="00531BED">
        <w:rPr>
          <w:rFonts w:ascii="Times New Roman" w:hAnsi="Times New Roman"/>
          <w:shd w:val="clear" w:color="auto" w:fill="FFFFFF"/>
        </w:rPr>
        <w:t>Të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31BED">
        <w:rPr>
          <w:rFonts w:ascii="Times New Roman" w:hAnsi="Times New Roman"/>
          <w:shd w:val="clear" w:color="auto" w:fill="FFFFFF"/>
        </w:rPr>
        <w:t>sqaroj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31BED">
        <w:rPr>
          <w:rFonts w:ascii="Times New Roman" w:hAnsi="Times New Roman"/>
          <w:shd w:val="clear" w:color="auto" w:fill="FFFFFF"/>
        </w:rPr>
        <w:t>stabilitetin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31BED">
        <w:rPr>
          <w:rFonts w:ascii="Times New Roman" w:hAnsi="Times New Roman"/>
          <w:shd w:val="clear" w:color="auto" w:fill="FFFFFF"/>
        </w:rPr>
        <w:t>relativ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31BED">
        <w:rPr>
          <w:rFonts w:ascii="Times New Roman" w:hAnsi="Times New Roman"/>
          <w:shd w:val="clear" w:color="auto" w:fill="FFFFFF"/>
        </w:rPr>
        <w:t>të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31BED">
        <w:rPr>
          <w:rFonts w:ascii="Times New Roman" w:hAnsi="Times New Roman"/>
          <w:shd w:val="clear" w:color="auto" w:fill="FFFFFF"/>
        </w:rPr>
        <w:t>intermedierëve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31BED">
        <w:rPr>
          <w:rFonts w:ascii="Times New Roman" w:hAnsi="Times New Roman"/>
          <w:shd w:val="clear" w:color="auto" w:fill="FFFFFF"/>
        </w:rPr>
        <w:t>reaktiv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31BED">
        <w:rPr>
          <w:rFonts w:ascii="Times New Roman" w:hAnsi="Times New Roman"/>
          <w:shd w:val="clear" w:color="auto" w:fill="FFFFFF"/>
        </w:rPr>
        <w:t>dhe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31BED">
        <w:rPr>
          <w:rFonts w:ascii="Times New Roman" w:hAnsi="Times New Roman"/>
          <w:shd w:val="clear" w:color="auto" w:fill="FFFFFF"/>
        </w:rPr>
        <w:t>gjendjen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31BED">
        <w:rPr>
          <w:rFonts w:ascii="Times New Roman" w:hAnsi="Times New Roman"/>
          <w:shd w:val="clear" w:color="auto" w:fill="FFFFFF"/>
        </w:rPr>
        <w:t>tranzite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, </w:t>
      </w:r>
    </w:p>
    <w:p w:rsidR="00531BED" w:rsidRPr="00531BED" w:rsidRDefault="00531BED" w:rsidP="00531BE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lang w:val="it-IT"/>
        </w:rPr>
      </w:pPr>
      <w:proofErr w:type="spellStart"/>
      <w:r w:rsidRPr="00531BED">
        <w:rPr>
          <w:rFonts w:ascii="Times New Roman" w:hAnsi="Times New Roman"/>
          <w:shd w:val="clear" w:color="auto" w:fill="FFFFFF"/>
        </w:rPr>
        <w:t>Të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31BED">
        <w:rPr>
          <w:rFonts w:ascii="Times New Roman" w:hAnsi="Times New Roman"/>
          <w:shd w:val="clear" w:color="auto" w:fill="FFFFFF"/>
        </w:rPr>
        <w:t>identifikoj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31BED">
        <w:rPr>
          <w:rFonts w:ascii="Times New Roman" w:hAnsi="Times New Roman"/>
          <w:shd w:val="clear" w:color="auto" w:fill="FFFFFF"/>
        </w:rPr>
        <w:t>të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31BED">
        <w:rPr>
          <w:rFonts w:ascii="Times New Roman" w:hAnsi="Times New Roman"/>
          <w:shd w:val="clear" w:color="auto" w:fill="FFFFFF"/>
        </w:rPr>
        <w:t>gjithë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31BED">
        <w:rPr>
          <w:rFonts w:ascii="Times New Roman" w:hAnsi="Times New Roman"/>
          <w:shd w:val="clear" w:color="auto" w:fill="FFFFFF"/>
        </w:rPr>
        <w:t>mekanizmat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e </w:t>
      </w:r>
      <w:proofErr w:type="spellStart"/>
      <w:r w:rsidRPr="00531BED">
        <w:rPr>
          <w:rFonts w:ascii="Times New Roman" w:hAnsi="Times New Roman"/>
          <w:shd w:val="clear" w:color="auto" w:fill="FFFFFF"/>
        </w:rPr>
        <w:t>reaksioneve</w:t>
      </w:r>
      <w:proofErr w:type="spellEnd"/>
      <w:r w:rsidRPr="00531B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31BED">
        <w:rPr>
          <w:rFonts w:ascii="Times New Roman" w:hAnsi="Times New Roman"/>
          <w:shd w:val="clear" w:color="auto" w:fill="FFFFFF"/>
        </w:rPr>
        <w:t>organike</w:t>
      </w:r>
      <w:proofErr w:type="spellEnd"/>
      <w:r w:rsidRPr="00531BED">
        <w:rPr>
          <w:rFonts w:ascii="Times New Roman" w:hAnsi="Times New Roman"/>
          <w:shd w:val="clear" w:color="auto" w:fill="FFFFFF"/>
        </w:rPr>
        <w:t>.</w:t>
      </w:r>
    </w:p>
    <w:p w:rsidR="00531BED" w:rsidRDefault="007A3E74" w:rsidP="00531BED">
      <w:pPr>
        <w:spacing w:before="120" w:after="0"/>
        <w:jc w:val="both"/>
        <w:rPr>
          <w:rFonts w:ascii="Times New Roman" w:hAnsi="Times New Roman"/>
          <w:color w:val="000000"/>
          <w:lang w:val="it-IT"/>
        </w:rPr>
      </w:pPr>
      <w:r w:rsidRPr="006749D6">
        <w:rPr>
          <w:rFonts w:ascii="Times New Roman" w:hAnsi="Times New Roman"/>
          <w:b/>
          <w:color w:val="000000"/>
          <w:lang w:val="sq-AL"/>
        </w:rPr>
        <w:t>Metodologjia e mësimdhënies:</w:t>
      </w:r>
      <w:r w:rsidR="00531BED">
        <w:rPr>
          <w:rFonts w:ascii="Times New Roman" w:hAnsi="Times New Roman"/>
          <w:color w:val="000000"/>
          <w:lang w:val="sq-AL"/>
        </w:rPr>
        <w:t xml:space="preserve"> </w:t>
      </w:r>
      <w:r w:rsidR="00531BED" w:rsidRPr="00531BED">
        <w:rPr>
          <w:rFonts w:ascii="Times New Roman" w:hAnsi="Times New Roman"/>
          <w:color w:val="000000"/>
          <w:lang w:val="it-IT"/>
        </w:rPr>
        <w:t>Ligjërata, diskutime, ushtrime laboratorike.</w:t>
      </w:r>
    </w:p>
    <w:p w:rsidR="00531BED" w:rsidRPr="00531BED" w:rsidRDefault="007A3E74" w:rsidP="00531BED">
      <w:pPr>
        <w:spacing w:before="120" w:after="0"/>
        <w:jc w:val="both"/>
        <w:rPr>
          <w:rFonts w:ascii="Times New Roman" w:hAnsi="Times New Roman"/>
          <w:color w:val="000000"/>
          <w:lang w:val="it-IT"/>
        </w:rPr>
      </w:pPr>
      <w:r w:rsidRPr="006749D6">
        <w:rPr>
          <w:rFonts w:ascii="Times New Roman" w:hAnsi="Times New Roman"/>
          <w:b/>
          <w:color w:val="000000"/>
          <w:lang w:val="sq-AL"/>
        </w:rPr>
        <w:t>Metodat e vlerësimit dhe kriteret e kalueshmërisë:</w:t>
      </w:r>
      <w:r w:rsidR="00531BED" w:rsidRPr="00531BED">
        <w:rPr>
          <w:rFonts w:ascii="Times New Roman" w:eastAsiaTheme="minorEastAsia" w:hAnsi="Times New Roman"/>
          <w:sz w:val="24"/>
          <w:szCs w:val="24"/>
          <w:lang w:val="it-IT"/>
        </w:rPr>
        <w:t xml:space="preserve"> </w:t>
      </w:r>
      <w:r w:rsidR="00531BED" w:rsidRPr="00531BED">
        <w:rPr>
          <w:rFonts w:ascii="Times New Roman" w:hAnsi="Times New Roman"/>
          <w:color w:val="000000"/>
          <w:lang w:val="it-IT"/>
        </w:rPr>
        <w:t>Vlerësimi i parë: 15%,  vlerësimi i dytë: 15%, prezentimi i studentëve / punё seminarike : 10%, provimi final :   60% , totali :  100%.</w:t>
      </w:r>
    </w:p>
    <w:p w:rsidR="007A3E74" w:rsidRPr="006749D6" w:rsidRDefault="007A3E74" w:rsidP="007A3E74">
      <w:pPr>
        <w:spacing w:before="120" w:after="0"/>
        <w:jc w:val="both"/>
        <w:rPr>
          <w:rFonts w:ascii="Times New Roman" w:hAnsi="Times New Roman"/>
          <w:color w:val="000000"/>
          <w:lang w:val="sq-AL"/>
        </w:rPr>
      </w:pPr>
      <w:r w:rsidRPr="006749D6">
        <w:rPr>
          <w:rFonts w:ascii="Times New Roman" w:hAnsi="Times New Roman"/>
          <w:b/>
          <w:color w:val="000000"/>
          <w:lang w:val="sq-AL"/>
        </w:rPr>
        <w:t>Mjetet e konkretizimit/ TI:</w:t>
      </w:r>
      <w:r w:rsidR="006749D6">
        <w:rPr>
          <w:rFonts w:ascii="Times New Roman" w:hAnsi="Times New Roman"/>
          <w:color w:val="000000"/>
          <w:lang w:val="sq-AL"/>
        </w:rPr>
        <w:t xml:space="preserve"> </w:t>
      </w:r>
      <w:proofErr w:type="spellStart"/>
      <w:r w:rsidR="00531BED" w:rsidRPr="00531BED">
        <w:rPr>
          <w:rFonts w:ascii="Times New Roman" w:hAnsi="Times New Roman"/>
          <w:color w:val="000000"/>
          <w:lang w:val="en-US"/>
        </w:rPr>
        <w:t>Lapsi</w:t>
      </w:r>
      <w:proofErr w:type="spellEnd"/>
      <w:r w:rsidR="00531BED" w:rsidRPr="00531BED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="00531BED" w:rsidRPr="00531BED">
        <w:rPr>
          <w:rFonts w:ascii="Times New Roman" w:hAnsi="Times New Roman"/>
          <w:color w:val="000000"/>
          <w:lang w:val="en-US"/>
        </w:rPr>
        <w:t>Tabela</w:t>
      </w:r>
      <w:proofErr w:type="spellEnd"/>
      <w:r w:rsidR="00531BED" w:rsidRPr="00531BED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="00531BED" w:rsidRPr="00531BED">
        <w:rPr>
          <w:rFonts w:ascii="Times New Roman" w:hAnsi="Times New Roman"/>
          <w:color w:val="000000"/>
          <w:lang w:val="en-US"/>
        </w:rPr>
        <w:t>Projektori</w:t>
      </w:r>
      <w:proofErr w:type="spellEnd"/>
      <w:r w:rsidR="00531BED" w:rsidRPr="00531BED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="00531BED" w:rsidRPr="00531BED">
        <w:rPr>
          <w:rFonts w:ascii="Times New Roman" w:hAnsi="Times New Roman"/>
          <w:color w:val="000000"/>
          <w:lang w:val="en-US"/>
        </w:rPr>
        <w:t>Kompjuteri</w:t>
      </w:r>
      <w:proofErr w:type="spellEnd"/>
      <w:r w:rsidR="00531BED" w:rsidRPr="00531BED">
        <w:rPr>
          <w:rFonts w:ascii="Times New Roman" w:hAnsi="Times New Roman"/>
          <w:color w:val="000000"/>
          <w:lang w:val="en-US"/>
        </w:rPr>
        <w:t>.</w:t>
      </w:r>
    </w:p>
    <w:p w:rsidR="007A3E74" w:rsidRPr="006749D6" w:rsidRDefault="007A3E74" w:rsidP="007A3E74">
      <w:pPr>
        <w:spacing w:before="120" w:after="0"/>
        <w:jc w:val="both"/>
        <w:rPr>
          <w:rFonts w:ascii="Times New Roman" w:hAnsi="Times New Roman"/>
          <w:b/>
          <w:color w:val="000000"/>
          <w:lang w:val="sq-AL"/>
        </w:rPr>
      </w:pPr>
      <w:r w:rsidRPr="006749D6">
        <w:rPr>
          <w:rFonts w:ascii="Times New Roman" w:hAnsi="Times New Roman"/>
          <w:b/>
          <w:color w:val="000000"/>
          <w:lang w:val="sq-AL"/>
        </w:rPr>
        <w:t xml:space="preserve">Raporti ndërmjet pjesës teorike dhe praktike të studimit: </w:t>
      </w:r>
      <w:r w:rsidRPr="006749D6">
        <w:rPr>
          <w:rFonts w:ascii="Times New Roman" w:hAnsi="Times New Roman"/>
          <w:color w:val="000000"/>
          <w:lang w:val="sq-AL"/>
        </w:rPr>
        <w:t xml:space="preserve">Raporti ndërmjet pjesës teorike dhe praktike është: </w:t>
      </w:r>
      <w:r w:rsidR="00531BED" w:rsidRPr="00531BED">
        <w:rPr>
          <w:rFonts w:ascii="Times New Roman" w:hAnsi="Times New Roman"/>
          <w:b/>
          <w:color w:val="000000"/>
          <w:lang w:val="sq-AL"/>
        </w:rPr>
        <w:t>1:1</w:t>
      </w:r>
    </w:p>
    <w:p w:rsidR="007A3E74" w:rsidRPr="006749D6" w:rsidRDefault="007A3E74" w:rsidP="007A3E74">
      <w:pPr>
        <w:spacing w:before="120" w:after="0"/>
        <w:jc w:val="both"/>
        <w:rPr>
          <w:rFonts w:ascii="Times New Roman" w:hAnsi="Times New Roman"/>
          <w:b/>
          <w:color w:val="000000"/>
          <w:lang w:val="sq-AL"/>
        </w:rPr>
      </w:pPr>
      <w:r w:rsidRPr="006749D6">
        <w:rPr>
          <w:rFonts w:ascii="Times New Roman" w:hAnsi="Times New Roman"/>
          <w:b/>
          <w:color w:val="000000"/>
          <w:lang w:val="sq-AL"/>
        </w:rPr>
        <w:t>Literatura</w:t>
      </w:r>
    </w:p>
    <w:p w:rsidR="005E0370" w:rsidRPr="005E0370" w:rsidRDefault="005E0370" w:rsidP="005E0370">
      <w:pPr>
        <w:numPr>
          <w:ilvl w:val="0"/>
          <w:numId w:val="6"/>
        </w:numPr>
        <w:spacing w:before="120" w:after="0"/>
        <w:jc w:val="both"/>
        <w:rPr>
          <w:rFonts w:ascii="Times New Roman" w:hAnsi="Times New Roman"/>
          <w:color w:val="000000"/>
          <w:lang w:val="en-US"/>
        </w:rPr>
      </w:pPr>
      <w:r w:rsidRPr="005E0370">
        <w:rPr>
          <w:rFonts w:ascii="Times New Roman" w:hAnsi="Times New Roman"/>
          <w:color w:val="000000"/>
          <w:lang w:val="en-US"/>
        </w:rPr>
        <w:lastRenderedPageBreak/>
        <w:t xml:space="preserve">Francis A. Carey and Robert M. </w:t>
      </w:r>
      <w:proofErr w:type="spellStart"/>
      <w:r w:rsidRPr="005E0370">
        <w:rPr>
          <w:rFonts w:ascii="Times New Roman" w:hAnsi="Times New Roman"/>
          <w:color w:val="000000"/>
          <w:lang w:val="en-US"/>
        </w:rPr>
        <w:t>Giuliano</w:t>
      </w:r>
      <w:proofErr w:type="spellEnd"/>
      <w:r w:rsidRPr="005E0370">
        <w:rPr>
          <w:rFonts w:ascii="Times New Roman" w:hAnsi="Times New Roman"/>
          <w:color w:val="000000"/>
          <w:lang w:val="en-US"/>
        </w:rPr>
        <w:t>, Organic Chemistry, 10th edition, McGraw-Hill Publishing, 2017.</w:t>
      </w:r>
    </w:p>
    <w:p w:rsidR="005E0370" w:rsidRPr="005E0370" w:rsidRDefault="005E0370" w:rsidP="005E0370">
      <w:pPr>
        <w:numPr>
          <w:ilvl w:val="0"/>
          <w:numId w:val="6"/>
        </w:numPr>
        <w:spacing w:before="120" w:after="0"/>
        <w:jc w:val="both"/>
        <w:rPr>
          <w:rFonts w:ascii="Times New Roman" w:hAnsi="Times New Roman"/>
          <w:color w:val="000000"/>
          <w:lang w:val="en-US"/>
        </w:rPr>
      </w:pPr>
      <w:r w:rsidRPr="005E0370">
        <w:rPr>
          <w:rFonts w:ascii="Times New Roman" w:hAnsi="Times New Roman"/>
          <w:color w:val="000000"/>
          <w:lang w:val="en-US"/>
        </w:rPr>
        <w:t xml:space="preserve">Leroy </w:t>
      </w:r>
      <w:proofErr w:type="spellStart"/>
      <w:r w:rsidRPr="005E0370">
        <w:rPr>
          <w:rFonts w:ascii="Times New Roman" w:hAnsi="Times New Roman"/>
          <w:color w:val="000000"/>
          <w:lang w:val="en-US"/>
        </w:rPr>
        <w:t>G.Wade</w:t>
      </w:r>
      <w:proofErr w:type="spellEnd"/>
      <w:r w:rsidRPr="005E0370">
        <w:rPr>
          <w:rFonts w:ascii="Times New Roman" w:hAnsi="Times New Roman"/>
          <w:color w:val="000000"/>
          <w:lang w:val="en-US"/>
        </w:rPr>
        <w:t>, Organic Chemistry, 9th edition, Pearson, 2017.</w:t>
      </w:r>
    </w:p>
    <w:p w:rsidR="005E0370" w:rsidRPr="005E0370" w:rsidRDefault="005E0370" w:rsidP="005E0370">
      <w:pPr>
        <w:numPr>
          <w:ilvl w:val="0"/>
          <w:numId w:val="6"/>
        </w:numPr>
        <w:spacing w:before="120" w:after="0"/>
        <w:jc w:val="both"/>
        <w:rPr>
          <w:rFonts w:ascii="Times New Roman" w:hAnsi="Times New Roman"/>
          <w:color w:val="000000"/>
          <w:lang w:val="en-US"/>
        </w:rPr>
      </w:pPr>
      <w:r w:rsidRPr="005E0370">
        <w:rPr>
          <w:rFonts w:ascii="Times New Roman" w:hAnsi="Times New Roman"/>
          <w:color w:val="000000"/>
          <w:lang w:val="en-US"/>
        </w:rPr>
        <w:t xml:space="preserve">Maitland Jones and Steven A. Fleming, Organic Chemistry, 5th edition, </w:t>
      </w:r>
      <w:proofErr w:type="spellStart"/>
      <w:r w:rsidRPr="005E0370">
        <w:rPr>
          <w:rFonts w:ascii="Times New Roman" w:hAnsi="Times New Roman"/>
          <w:color w:val="000000"/>
          <w:lang w:val="en-US"/>
        </w:rPr>
        <w:t>W.W.Norton@Co</w:t>
      </w:r>
      <w:proofErr w:type="spellEnd"/>
      <w:r w:rsidRPr="005E0370">
        <w:rPr>
          <w:rFonts w:ascii="Times New Roman" w:hAnsi="Times New Roman"/>
          <w:color w:val="000000"/>
          <w:lang w:val="en-US"/>
        </w:rPr>
        <w:t>, 2014.</w:t>
      </w:r>
    </w:p>
    <w:p w:rsidR="005E0370" w:rsidRPr="005E0370" w:rsidRDefault="005E0370" w:rsidP="005E0370">
      <w:pPr>
        <w:numPr>
          <w:ilvl w:val="0"/>
          <w:numId w:val="6"/>
        </w:numPr>
        <w:spacing w:before="120" w:after="0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5E0370">
        <w:rPr>
          <w:rFonts w:ascii="Times New Roman" w:hAnsi="Times New Roman"/>
          <w:color w:val="000000"/>
          <w:lang w:val="en-US"/>
        </w:rPr>
        <w:t>McMurry</w:t>
      </w:r>
      <w:proofErr w:type="spellEnd"/>
      <w:r w:rsidRPr="005E0370">
        <w:rPr>
          <w:rFonts w:ascii="Times New Roman" w:hAnsi="Times New Roman"/>
          <w:color w:val="000000"/>
          <w:lang w:val="en-US"/>
        </w:rPr>
        <w:t>, Organic Chemistry, 8th edition, Cornell University, 2010.</w:t>
      </w:r>
    </w:p>
    <w:p w:rsidR="005E0370" w:rsidRPr="005E0370" w:rsidRDefault="005E0370" w:rsidP="005E0370">
      <w:pPr>
        <w:numPr>
          <w:ilvl w:val="0"/>
          <w:numId w:val="6"/>
        </w:numPr>
        <w:spacing w:before="120" w:after="0"/>
        <w:jc w:val="both"/>
        <w:rPr>
          <w:rFonts w:ascii="Times New Roman" w:hAnsi="Times New Roman"/>
          <w:b/>
          <w:color w:val="000000"/>
          <w:lang w:val="it-IT"/>
        </w:rPr>
      </w:pPr>
      <w:proofErr w:type="spellStart"/>
      <w:r w:rsidRPr="005E0370">
        <w:rPr>
          <w:rFonts w:ascii="Times New Roman" w:hAnsi="Times New Roman"/>
          <w:color w:val="000000"/>
          <w:lang w:val="en-US"/>
        </w:rPr>
        <w:t>Seyhan</w:t>
      </w:r>
      <w:proofErr w:type="spellEnd"/>
      <w:r w:rsidRPr="005E0370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5E0370">
        <w:rPr>
          <w:rFonts w:ascii="Times New Roman" w:hAnsi="Times New Roman"/>
          <w:color w:val="000000"/>
          <w:lang w:val="en-US"/>
        </w:rPr>
        <w:t>Ege</w:t>
      </w:r>
      <w:proofErr w:type="spellEnd"/>
      <w:r w:rsidRPr="005E0370">
        <w:rPr>
          <w:rFonts w:ascii="Times New Roman" w:hAnsi="Times New Roman"/>
          <w:color w:val="000000"/>
          <w:lang w:val="en-US"/>
        </w:rPr>
        <w:t xml:space="preserve">, Organic Chemistry, Structure and Reactivity, 5th edition, </w:t>
      </w:r>
      <w:proofErr w:type="spellStart"/>
      <w:r w:rsidRPr="005E0370">
        <w:rPr>
          <w:rFonts w:ascii="Times New Roman" w:hAnsi="Times New Roman"/>
          <w:color w:val="000000"/>
          <w:lang w:val="en-US"/>
        </w:rPr>
        <w:t>D.C.Heath</w:t>
      </w:r>
      <w:proofErr w:type="spellEnd"/>
      <w:r w:rsidRPr="005E0370">
        <w:rPr>
          <w:rFonts w:ascii="Times New Roman" w:hAnsi="Times New Roman"/>
          <w:color w:val="000000"/>
          <w:lang w:val="en-US"/>
        </w:rPr>
        <w:t>, Lexington, 2003.</w:t>
      </w:r>
    </w:p>
    <w:p w:rsidR="007A3E74" w:rsidRPr="006749D6" w:rsidRDefault="007A3E74" w:rsidP="007A3E74">
      <w:pPr>
        <w:spacing w:before="120" w:after="0"/>
        <w:ind w:left="1080"/>
        <w:jc w:val="both"/>
        <w:rPr>
          <w:rFonts w:ascii="Times New Roman" w:eastAsia="Times New Roman" w:hAnsi="Times New Roman"/>
          <w:lang w:val="sq-AL"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736"/>
        <w:gridCol w:w="1559"/>
        <w:gridCol w:w="1944"/>
      </w:tblGrid>
      <w:tr w:rsidR="007A3E74" w:rsidRPr="006749D6" w:rsidTr="0074200A">
        <w:tc>
          <w:tcPr>
            <w:tcW w:w="8856" w:type="dxa"/>
            <w:gridSpan w:val="4"/>
            <w:shd w:val="clear" w:color="auto" w:fill="D9D9D9"/>
          </w:tcPr>
          <w:p w:rsidR="007A3E74" w:rsidRPr="006749D6" w:rsidRDefault="007A3E74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Kontributi ne ngarkesën e studentit ( gjë që duhet të korrespondoj me rezultatet e të nxënit të studentit)</w:t>
            </w:r>
          </w:p>
        </w:tc>
      </w:tr>
      <w:tr w:rsidR="007A3E74" w:rsidRPr="006749D6" w:rsidTr="006749D6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7A3E74" w:rsidRPr="006749D6" w:rsidRDefault="007A3E74" w:rsidP="0074200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 xml:space="preserve">Aktiviteti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3E74" w:rsidRPr="006749D6" w:rsidRDefault="007A3E74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Orë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3E74" w:rsidRPr="006749D6" w:rsidRDefault="007A3E74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Ditë/javë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D9D9D9"/>
          </w:tcPr>
          <w:p w:rsidR="007A3E74" w:rsidRPr="006749D6" w:rsidRDefault="007A3E74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Gjithsej</w:t>
            </w:r>
          </w:p>
        </w:tc>
      </w:tr>
      <w:tr w:rsidR="005E0370" w:rsidRPr="006749D6" w:rsidTr="006749D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E0370" w:rsidRPr="006749D6" w:rsidRDefault="005E0370" w:rsidP="005E0370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Ligjërata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70" w:rsidRPr="005E0370" w:rsidRDefault="005E0370" w:rsidP="005E0370">
            <w:pPr>
              <w:tabs>
                <w:tab w:val="left" w:pos="226"/>
                <w:tab w:val="left" w:pos="537"/>
                <w:tab w:val="center" w:pos="7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E037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70" w:rsidRPr="005E0370" w:rsidRDefault="00914953" w:rsidP="009149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0370" w:rsidRPr="005E0370">
              <w:rPr>
                <w:rFonts w:ascii="Times New Roman" w:hAnsi="Times New Roman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E0370" w:rsidRPr="005E0370" w:rsidRDefault="005E0370" w:rsidP="005E0370">
            <w:pPr>
              <w:spacing w:after="0"/>
              <w:jc w:val="center"/>
              <w:rPr>
                <w:rFonts w:ascii="Times New Roman" w:hAnsi="Times New Roman"/>
              </w:rPr>
            </w:pPr>
            <w:r w:rsidRPr="005E0370">
              <w:rPr>
                <w:rFonts w:ascii="Times New Roman" w:hAnsi="Times New Roman"/>
              </w:rPr>
              <w:t>30</w:t>
            </w:r>
          </w:p>
        </w:tc>
      </w:tr>
      <w:tr w:rsidR="005E0370" w:rsidRPr="006749D6" w:rsidTr="006749D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E0370" w:rsidRPr="006749D6" w:rsidRDefault="005E0370" w:rsidP="005E0370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Ushtrime teorike/laboratorike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70" w:rsidRPr="006749D6" w:rsidRDefault="005E0370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70" w:rsidRPr="006749D6" w:rsidRDefault="005E0370" w:rsidP="0091495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E0370" w:rsidRPr="006749D6" w:rsidRDefault="005E0370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30</w:t>
            </w:r>
          </w:p>
        </w:tc>
      </w:tr>
      <w:tr w:rsidR="005E0370" w:rsidRPr="006749D6" w:rsidTr="006749D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E0370" w:rsidRPr="006749D6" w:rsidRDefault="005E0370" w:rsidP="0074200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Punë praktike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70" w:rsidRPr="006749D6" w:rsidRDefault="005E0370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/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70" w:rsidRPr="006749D6" w:rsidRDefault="005E0370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/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E0370" w:rsidRPr="006749D6" w:rsidRDefault="005E0370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/</w:t>
            </w:r>
          </w:p>
        </w:tc>
      </w:tr>
      <w:tr w:rsidR="005E0370" w:rsidRPr="006749D6" w:rsidTr="006749D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E0370" w:rsidRPr="006749D6" w:rsidRDefault="005E0370" w:rsidP="0074200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Kontaktet me mësimdhënësin/konsultimet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70" w:rsidRPr="006749D6" w:rsidRDefault="005E0370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70" w:rsidRPr="006749D6" w:rsidRDefault="00914953" w:rsidP="0091495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E0370" w:rsidRPr="006749D6" w:rsidRDefault="0091495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5E0370" w:rsidRPr="006749D6" w:rsidTr="006749D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E0370" w:rsidRPr="006749D6" w:rsidRDefault="005E0370" w:rsidP="0074200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Ushtrime  në teren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70" w:rsidRPr="006749D6" w:rsidRDefault="005E0370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/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70" w:rsidRPr="006749D6" w:rsidRDefault="005E0370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/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E0370" w:rsidRPr="006749D6" w:rsidRDefault="005E0370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/</w:t>
            </w:r>
          </w:p>
        </w:tc>
      </w:tr>
      <w:tr w:rsidR="005E0370" w:rsidRPr="006749D6" w:rsidTr="006749D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E0370" w:rsidRPr="006749D6" w:rsidRDefault="005E0370" w:rsidP="0074200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Kollokfiume,seminare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70" w:rsidRPr="006749D6" w:rsidRDefault="0091495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70" w:rsidRPr="006749D6" w:rsidRDefault="0091495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E0370" w:rsidRPr="006749D6" w:rsidRDefault="0091495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5E0370" w:rsidRPr="006749D6" w:rsidTr="006749D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E0370" w:rsidRPr="006749D6" w:rsidRDefault="005E0370" w:rsidP="0074200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Detyra të  shtëpisë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70" w:rsidRPr="006749D6" w:rsidRDefault="0091495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70" w:rsidRPr="006749D6" w:rsidRDefault="0091495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E0370" w:rsidRPr="006749D6" w:rsidRDefault="0091495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5E0370" w:rsidRPr="006749D6" w:rsidTr="006749D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E0370" w:rsidRPr="006749D6" w:rsidRDefault="005E0370" w:rsidP="0074200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Koha e studimit vetanak të studentit (në bibliotekë ose në shtëpi)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70" w:rsidRPr="006749D6" w:rsidRDefault="0091495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70" w:rsidRPr="006749D6" w:rsidRDefault="0091495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E0370" w:rsidRPr="006749D6" w:rsidRDefault="0091495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30</w:t>
            </w:r>
          </w:p>
        </w:tc>
      </w:tr>
      <w:tr w:rsidR="005E0370" w:rsidRPr="006749D6" w:rsidTr="006749D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E0370" w:rsidRPr="006749D6" w:rsidRDefault="005E0370" w:rsidP="0074200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Përgatitja përfundimtare për provim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70" w:rsidRPr="006749D6" w:rsidRDefault="0091495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70" w:rsidRPr="006749D6" w:rsidRDefault="0091495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E0370" w:rsidRPr="006749D6" w:rsidRDefault="0091495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5E0370" w:rsidRPr="006749D6" w:rsidTr="006749D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E0370" w:rsidRPr="006749D6" w:rsidRDefault="005E0370" w:rsidP="0074200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Koha e kaluar në vlerësim (teste,kuiz,provim final)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70" w:rsidRPr="006749D6" w:rsidRDefault="0091495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70" w:rsidRPr="006749D6" w:rsidRDefault="0091495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E0370" w:rsidRPr="006749D6" w:rsidRDefault="0091495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5E0370" w:rsidRPr="006749D6" w:rsidTr="006749D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E0370" w:rsidRPr="006749D6" w:rsidRDefault="005E0370" w:rsidP="0074200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 xml:space="preserve">Projektet,prezantimet ,etj.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70" w:rsidRPr="006749D6" w:rsidRDefault="0091495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70" w:rsidRPr="006749D6" w:rsidRDefault="0091495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E0370" w:rsidRPr="006749D6" w:rsidRDefault="0091495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5E0370" w:rsidRPr="00252724" w:rsidTr="006749D6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5E0370" w:rsidRPr="00252724" w:rsidRDefault="005E0370" w:rsidP="0074200A">
            <w:pPr>
              <w:pStyle w:val="NoSpacing"/>
              <w:rPr>
                <w:rFonts w:ascii="Times New Roman" w:hAnsi="Times New Roman"/>
                <w:b/>
                <w:lang w:val="sq-AL"/>
              </w:rPr>
            </w:pPr>
            <w:r w:rsidRPr="00252724">
              <w:rPr>
                <w:rFonts w:ascii="Times New Roman" w:hAnsi="Times New Roman"/>
                <w:b/>
                <w:lang w:val="sq-AL"/>
              </w:rPr>
              <w:t xml:space="preserve">Totali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0370" w:rsidRPr="00252724" w:rsidRDefault="005E0370" w:rsidP="006749D6">
            <w:pPr>
              <w:pStyle w:val="NoSpacing"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0370" w:rsidRPr="00252724" w:rsidRDefault="005E0370" w:rsidP="006749D6">
            <w:pPr>
              <w:pStyle w:val="NoSpacing"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D9D9D9"/>
          </w:tcPr>
          <w:p w:rsidR="005E0370" w:rsidRPr="00252724" w:rsidRDefault="00914953" w:rsidP="006749D6">
            <w:pPr>
              <w:pStyle w:val="NoSpacing"/>
              <w:jc w:val="center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>150</w:t>
            </w:r>
          </w:p>
        </w:tc>
      </w:tr>
    </w:tbl>
    <w:p w:rsidR="007A3E74" w:rsidRPr="00252724" w:rsidRDefault="007A3E74" w:rsidP="007A3E74">
      <w:pPr>
        <w:spacing w:before="120" w:after="0"/>
        <w:jc w:val="both"/>
        <w:rPr>
          <w:rFonts w:ascii="Times New Roman" w:eastAsia="Times New Roman" w:hAnsi="Times New Roman"/>
          <w:b/>
          <w:lang w:val="sq-AL" w:eastAsia="sl-SI"/>
        </w:rPr>
      </w:pPr>
    </w:p>
    <w:p w:rsidR="00771382" w:rsidRPr="00771382" w:rsidRDefault="00771382" w:rsidP="00771382">
      <w:pPr>
        <w:rPr>
          <w:rFonts w:ascii="Times New Roman" w:hAnsi="Times New Roman"/>
          <w:lang w:val="en-US"/>
        </w:rPr>
      </w:pPr>
      <w:r w:rsidRPr="00771382">
        <w:rPr>
          <w:rFonts w:ascii="Times New Roman" w:hAnsi="Times New Roman"/>
          <w:b/>
          <w:lang w:val="en-US"/>
        </w:rPr>
        <w:t>Subject :</w:t>
      </w:r>
      <w:r w:rsidRPr="00771382">
        <w:rPr>
          <w:rFonts w:ascii="Times New Roman" w:hAnsi="Times New Roman"/>
          <w:lang w:val="en-US"/>
        </w:rPr>
        <w:t xml:space="preserve">  Physical organic chemistry</w:t>
      </w:r>
    </w:p>
    <w:p w:rsidR="00771382" w:rsidRPr="00771382" w:rsidRDefault="00771382" w:rsidP="00771382">
      <w:pPr>
        <w:rPr>
          <w:rFonts w:ascii="Times New Roman" w:hAnsi="Times New Roman"/>
          <w:lang w:val="en-US"/>
        </w:rPr>
      </w:pPr>
      <w:r w:rsidRPr="00771382">
        <w:rPr>
          <w:rFonts w:ascii="Times New Roman" w:hAnsi="Times New Roman"/>
          <w:b/>
          <w:lang w:val="en-US"/>
        </w:rPr>
        <w:t xml:space="preserve">Professor : </w:t>
      </w:r>
      <w:proofErr w:type="spellStart"/>
      <w:r w:rsidRPr="00771382">
        <w:rPr>
          <w:rFonts w:ascii="Times New Roman" w:hAnsi="Times New Roman"/>
          <w:lang w:val="en-US"/>
        </w:rPr>
        <w:t>Dr.Arleta</w:t>
      </w:r>
      <w:proofErr w:type="spellEnd"/>
      <w:r w:rsidRPr="00771382">
        <w:rPr>
          <w:rFonts w:ascii="Times New Roman" w:hAnsi="Times New Roman"/>
          <w:lang w:val="en-US"/>
        </w:rPr>
        <w:t xml:space="preserve"> </w:t>
      </w:r>
      <w:proofErr w:type="spellStart"/>
      <w:r w:rsidRPr="00771382">
        <w:rPr>
          <w:rFonts w:ascii="Times New Roman" w:hAnsi="Times New Roman"/>
          <w:lang w:val="en-US"/>
        </w:rPr>
        <w:t>Rifati</w:t>
      </w:r>
      <w:proofErr w:type="spellEnd"/>
      <w:r w:rsidRPr="00771382">
        <w:rPr>
          <w:rFonts w:ascii="Times New Roman" w:hAnsi="Times New Roman"/>
          <w:lang w:val="en-US"/>
        </w:rPr>
        <w:t xml:space="preserve"> – </w:t>
      </w:r>
      <w:proofErr w:type="spellStart"/>
      <w:r w:rsidRPr="00771382">
        <w:rPr>
          <w:rFonts w:ascii="Times New Roman" w:hAnsi="Times New Roman"/>
          <w:lang w:val="en-US"/>
        </w:rPr>
        <w:t>Nixha</w:t>
      </w:r>
      <w:proofErr w:type="spellEnd"/>
      <w:r w:rsidRPr="00771382">
        <w:rPr>
          <w:rFonts w:ascii="Times New Roman" w:hAnsi="Times New Roman"/>
          <w:lang w:val="en-US"/>
        </w:rPr>
        <w:t xml:space="preserve">, </w:t>
      </w:r>
      <w:proofErr w:type="spellStart"/>
      <w:r w:rsidRPr="00771382">
        <w:rPr>
          <w:rFonts w:ascii="Times New Roman" w:hAnsi="Times New Roman"/>
          <w:lang w:val="en-US"/>
        </w:rPr>
        <w:t>ass.prof</w:t>
      </w:r>
      <w:proofErr w:type="spellEnd"/>
      <w:r w:rsidRPr="00771382">
        <w:rPr>
          <w:rFonts w:ascii="Times New Roman" w:hAnsi="Times New Roman"/>
          <w:lang w:val="en-US"/>
        </w:rPr>
        <w:t>.</w:t>
      </w:r>
    </w:p>
    <w:p w:rsidR="00D74370" w:rsidRDefault="00771382" w:rsidP="007A3E74">
      <w:pPr>
        <w:rPr>
          <w:rFonts w:ascii="Times New Roman" w:hAnsi="Times New Roman"/>
          <w:szCs w:val="28"/>
        </w:rPr>
      </w:pPr>
      <w:r w:rsidRPr="00771382">
        <w:rPr>
          <w:rFonts w:ascii="Times New Roman" w:hAnsi="Times New Roman"/>
          <w:b/>
          <w:szCs w:val="28"/>
        </w:rPr>
        <w:t xml:space="preserve">Course status: </w:t>
      </w:r>
      <w:r w:rsidRPr="00771382">
        <w:rPr>
          <w:rFonts w:ascii="Times New Roman" w:hAnsi="Times New Roman"/>
          <w:szCs w:val="28"/>
        </w:rPr>
        <w:t>Obligatory</w:t>
      </w:r>
    </w:p>
    <w:p w:rsidR="00771382" w:rsidRDefault="00771382" w:rsidP="007A3E74">
      <w:pPr>
        <w:rPr>
          <w:rFonts w:ascii="Times New Roman" w:hAnsi="Times New Roman"/>
          <w:szCs w:val="28"/>
        </w:rPr>
      </w:pPr>
      <w:r w:rsidRPr="00771382">
        <w:rPr>
          <w:rFonts w:ascii="Times New Roman" w:hAnsi="Times New Roman"/>
          <w:b/>
          <w:szCs w:val="28"/>
        </w:rPr>
        <w:t xml:space="preserve">Credit value – ECTS: </w:t>
      </w:r>
      <w:r w:rsidRPr="00771382">
        <w:rPr>
          <w:rFonts w:ascii="Times New Roman" w:hAnsi="Times New Roman"/>
          <w:szCs w:val="28"/>
        </w:rPr>
        <w:t>6</w:t>
      </w:r>
    </w:p>
    <w:p w:rsidR="00771382" w:rsidRPr="00771382" w:rsidRDefault="00771382" w:rsidP="00771382">
      <w:pPr>
        <w:spacing w:line="360" w:lineRule="auto"/>
        <w:jc w:val="both"/>
        <w:rPr>
          <w:rFonts w:ascii="Times New Roman" w:hAnsi="Times New Roman"/>
          <w:lang w:val="en-US"/>
        </w:rPr>
      </w:pPr>
      <w:r w:rsidRPr="00771382">
        <w:rPr>
          <w:rFonts w:ascii="Times New Roman" w:hAnsi="Times New Roman"/>
          <w:b/>
          <w:lang w:val="it-IT"/>
        </w:rPr>
        <w:t xml:space="preserve">Subject content : </w:t>
      </w:r>
      <w:r w:rsidRPr="00771382">
        <w:rPr>
          <w:rFonts w:ascii="Times New Roman" w:hAnsi="Times New Roman"/>
          <w:lang w:val="en-US"/>
        </w:rPr>
        <w:t xml:space="preserve">Principles of physical-organic chemistry. Theoretical considerations. Isotope effects. Correlations of structure and reactivity. Strain and stability. </w:t>
      </w:r>
      <w:proofErr w:type="spellStart"/>
      <w:r w:rsidRPr="00771382">
        <w:rPr>
          <w:rFonts w:ascii="Times New Roman" w:hAnsi="Times New Roman"/>
          <w:lang w:val="en-US"/>
        </w:rPr>
        <w:t>Thermochemistry</w:t>
      </w:r>
      <w:proofErr w:type="spellEnd"/>
      <w:r w:rsidRPr="00771382">
        <w:rPr>
          <w:rFonts w:ascii="Times New Roman" w:hAnsi="Times New Roman"/>
          <w:lang w:val="en-US"/>
        </w:rPr>
        <w:t xml:space="preserve"> of stable molecules. </w:t>
      </w:r>
      <w:proofErr w:type="spellStart"/>
      <w:r w:rsidRPr="00771382">
        <w:rPr>
          <w:rFonts w:ascii="Times New Roman" w:hAnsi="Times New Roman"/>
          <w:lang w:val="en-US"/>
        </w:rPr>
        <w:t>Thermochemistry</w:t>
      </w:r>
      <w:proofErr w:type="spellEnd"/>
      <w:r w:rsidRPr="00771382">
        <w:rPr>
          <w:rFonts w:ascii="Times New Roman" w:hAnsi="Times New Roman"/>
          <w:lang w:val="en-US"/>
        </w:rPr>
        <w:t xml:space="preserve"> of reactive intermediates. Reactions and kinetics. Solvent effects. Acids and bases. </w:t>
      </w:r>
      <w:proofErr w:type="spellStart"/>
      <w:r w:rsidRPr="00771382">
        <w:rPr>
          <w:rFonts w:ascii="Times New Roman" w:hAnsi="Times New Roman"/>
          <w:lang w:val="en-US"/>
        </w:rPr>
        <w:t>Electrophiles</w:t>
      </w:r>
      <w:proofErr w:type="spellEnd"/>
      <w:r w:rsidRPr="00771382">
        <w:rPr>
          <w:rFonts w:ascii="Times New Roman" w:hAnsi="Times New Roman"/>
          <w:lang w:val="en-US"/>
        </w:rPr>
        <w:t xml:space="preserve"> and </w:t>
      </w:r>
      <w:proofErr w:type="spellStart"/>
      <w:r w:rsidRPr="00771382">
        <w:rPr>
          <w:rFonts w:ascii="Times New Roman" w:hAnsi="Times New Roman"/>
          <w:lang w:val="en-US"/>
        </w:rPr>
        <w:t>nucleophiles</w:t>
      </w:r>
      <w:proofErr w:type="spellEnd"/>
      <w:r w:rsidRPr="00771382">
        <w:rPr>
          <w:rFonts w:ascii="Times New Roman" w:hAnsi="Times New Roman"/>
          <w:lang w:val="en-US"/>
        </w:rPr>
        <w:t xml:space="preserve">. Catalysis. Selected reaction mechanisms. Substitution reactions at saturated carbon. Neighboring group participation. Elimination reactions. Polar addition reactions. Reactions of carbonyl group. </w:t>
      </w:r>
      <w:proofErr w:type="spellStart"/>
      <w:r w:rsidRPr="00771382">
        <w:rPr>
          <w:rFonts w:ascii="Times New Roman" w:hAnsi="Times New Roman"/>
          <w:lang w:val="en-US"/>
        </w:rPr>
        <w:t>Nucleophilic</w:t>
      </w:r>
      <w:proofErr w:type="spellEnd"/>
      <w:r w:rsidRPr="00771382">
        <w:rPr>
          <w:rFonts w:ascii="Times New Roman" w:hAnsi="Times New Roman"/>
          <w:lang w:val="en-US"/>
        </w:rPr>
        <w:t xml:space="preserve"> and </w:t>
      </w:r>
      <w:proofErr w:type="spellStart"/>
      <w:r w:rsidRPr="00771382">
        <w:rPr>
          <w:rFonts w:ascii="Times New Roman" w:hAnsi="Times New Roman"/>
          <w:lang w:val="en-US"/>
        </w:rPr>
        <w:t>electrophilic</w:t>
      </w:r>
      <w:proofErr w:type="spellEnd"/>
      <w:r w:rsidRPr="00771382">
        <w:rPr>
          <w:rFonts w:ascii="Times New Roman" w:hAnsi="Times New Roman"/>
          <w:lang w:val="en-US"/>
        </w:rPr>
        <w:t xml:space="preserve"> substitution at aromatic carbon. </w:t>
      </w:r>
      <w:proofErr w:type="spellStart"/>
      <w:r w:rsidRPr="00771382">
        <w:rPr>
          <w:rFonts w:ascii="Times New Roman" w:hAnsi="Times New Roman"/>
          <w:lang w:val="en-US"/>
        </w:rPr>
        <w:t>Pericyclic</w:t>
      </w:r>
      <w:proofErr w:type="spellEnd"/>
      <w:r w:rsidRPr="00771382">
        <w:rPr>
          <w:rFonts w:ascii="Times New Roman" w:hAnsi="Times New Roman"/>
          <w:lang w:val="en-US"/>
        </w:rPr>
        <w:t xml:space="preserve"> reactions.</w:t>
      </w:r>
    </w:p>
    <w:p w:rsidR="00771382" w:rsidRPr="00771382" w:rsidRDefault="00771382" w:rsidP="00771382">
      <w:pPr>
        <w:spacing w:line="360" w:lineRule="auto"/>
        <w:jc w:val="both"/>
        <w:rPr>
          <w:rFonts w:ascii="Times New Roman" w:hAnsi="Times New Roman"/>
          <w:lang w:val="en-US"/>
        </w:rPr>
      </w:pPr>
      <w:r w:rsidRPr="00771382">
        <w:rPr>
          <w:rFonts w:ascii="Times New Roman" w:hAnsi="Times New Roman"/>
          <w:lang w:val="en-US"/>
        </w:rPr>
        <w:lastRenderedPageBreak/>
        <w:t xml:space="preserve"> </w:t>
      </w:r>
    </w:p>
    <w:p w:rsidR="00771382" w:rsidRPr="00771382" w:rsidRDefault="00771382" w:rsidP="00771382">
      <w:pPr>
        <w:spacing w:line="360" w:lineRule="auto"/>
        <w:jc w:val="both"/>
        <w:rPr>
          <w:rFonts w:ascii="Times New Roman" w:hAnsi="Times New Roman"/>
          <w:lang w:val="en-US"/>
        </w:rPr>
      </w:pPr>
      <w:r w:rsidRPr="00771382">
        <w:rPr>
          <w:rFonts w:ascii="Times New Roman" w:hAnsi="Times New Roman"/>
          <w:b/>
          <w:lang w:val="en-US"/>
        </w:rPr>
        <w:t>Purpose</w:t>
      </w:r>
      <w:r w:rsidRPr="00771382">
        <w:rPr>
          <w:rFonts w:ascii="Times New Roman" w:hAnsi="Times New Roman"/>
          <w:lang w:val="en-US"/>
        </w:rPr>
        <w:t>: Students who complete this course should have a detailed knowledge of the electronic structure of organic molecules and how that structure affects a molecule's properties and reactivity. The laboratory combines preparative, analytical, and computational experiments to enhance the understanding of physical and mechanistic aspects of organic chemistry.</w:t>
      </w:r>
    </w:p>
    <w:p w:rsidR="00771382" w:rsidRPr="00771382" w:rsidRDefault="00771382" w:rsidP="00771382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771382" w:rsidRPr="00771382" w:rsidRDefault="00771382" w:rsidP="00771382">
      <w:pPr>
        <w:rPr>
          <w:rFonts w:ascii="Times New Roman" w:hAnsi="Times New Roman"/>
          <w:lang w:val="it-IT"/>
        </w:rPr>
      </w:pPr>
      <w:r w:rsidRPr="00771382">
        <w:rPr>
          <w:rFonts w:ascii="Times New Roman" w:hAnsi="Times New Roman"/>
          <w:b/>
          <w:lang w:val="it-IT"/>
        </w:rPr>
        <w:t>Course objectives</w:t>
      </w:r>
      <w:r w:rsidRPr="00771382">
        <w:rPr>
          <w:rFonts w:ascii="Times New Roman" w:hAnsi="Times New Roman"/>
          <w:lang w:val="it-IT"/>
        </w:rPr>
        <w:t xml:space="preserve"> : After completing this course the student would be able to :</w:t>
      </w:r>
    </w:p>
    <w:p w:rsidR="00771382" w:rsidRPr="00771382" w:rsidRDefault="00771382" w:rsidP="00771382">
      <w:pPr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771382">
        <w:rPr>
          <w:rFonts w:ascii="Times New Roman" w:hAnsi="Times New Roman"/>
          <w:lang w:val="en-US"/>
        </w:rPr>
        <w:t>explain the types and causes of isotope effects, and describe their usage in organic mechanisms analysis,</w:t>
      </w:r>
    </w:p>
    <w:p w:rsidR="00771382" w:rsidRPr="00771382" w:rsidRDefault="00771382" w:rsidP="00771382">
      <w:pPr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771382">
        <w:rPr>
          <w:rFonts w:ascii="Times New Roman" w:hAnsi="Times New Roman"/>
          <w:lang w:val="en-US"/>
        </w:rPr>
        <w:t>explain the basic ideas behind the correlation between structure and reactivity,</w:t>
      </w:r>
    </w:p>
    <w:p w:rsidR="00771382" w:rsidRPr="00771382" w:rsidRDefault="00771382" w:rsidP="00771382">
      <w:pPr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771382">
        <w:rPr>
          <w:rFonts w:ascii="Times New Roman" w:hAnsi="Times New Roman"/>
          <w:lang w:val="en-US"/>
        </w:rPr>
        <w:t>explain the solvent effects on organic reactions,</w:t>
      </w:r>
    </w:p>
    <w:p w:rsidR="00771382" w:rsidRPr="00771382" w:rsidRDefault="00771382" w:rsidP="00771382">
      <w:pPr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771382">
        <w:rPr>
          <w:rFonts w:ascii="Times New Roman" w:hAnsi="Times New Roman"/>
          <w:lang w:val="en-US"/>
        </w:rPr>
        <w:t>deduce the relative stabilities of reactive intermediates and transition states,</w:t>
      </w:r>
    </w:p>
    <w:p w:rsidR="00771382" w:rsidRPr="00771382" w:rsidRDefault="00771382" w:rsidP="00252724">
      <w:pPr>
        <w:numPr>
          <w:ilvl w:val="0"/>
          <w:numId w:val="5"/>
        </w:numPr>
        <w:spacing w:line="360" w:lineRule="auto"/>
        <w:rPr>
          <w:rFonts w:ascii="Times New Roman" w:hAnsi="Times New Roman"/>
          <w:lang w:val="it-IT"/>
        </w:rPr>
      </w:pPr>
      <w:r w:rsidRPr="00771382">
        <w:rPr>
          <w:rFonts w:ascii="Times New Roman" w:hAnsi="Times New Roman"/>
          <w:lang w:val="en-US"/>
        </w:rPr>
        <w:t xml:space="preserve">identify all most important types of organic reaction mechanisms, use tools of physical-organic chemistry to deduce details of organic reaction </w:t>
      </w:r>
      <w:proofErr w:type="spellStart"/>
      <w:r w:rsidRPr="00771382">
        <w:rPr>
          <w:rFonts w:ascii="Times New Roman" w:hAnsi="Times New Roman"/>
          <w:lang w:val="en-US"/>
        </w:rPr>
        <w:t>mechamisms</w:t>
      </w:r>
      <w:proofErr w:type="spellEnd"/>
      <w:r w:rsidRPr="00771382">
        <w:rPr>
          <w:rFonts w:ascii="Times New Roman" w:hAnsi="Times New Roman"/>
          <w:lang w:val="en-US"/>
        </w:rPr>
        <w:t>.</w:t>
      </w:r>
    </w:p>
    <w:p w:rsidR="00771382" w:rsidRDefault="00771382" w:rsidP="00771382">
      <w:pPr>
        <w:rPr>
          <w:rFonts w:ascii="Times New Roman" w:hAnsi="Times New Roman"/>
          <w:lang w:val="en-US"/>
        </w:rPr>
      </w:pPr>
      <w:r w:rsidRPr="00771382">
        <w:rPr>
          <w:rFonts w:ascii="Times New Roman" w:hAnsi="Times New Roman"/>
          <w:b/>
          <w:lang w:val="en-US"/>
        </w:rPr>
        <w:t>Methodology of teaching</w:t>
      </w:r>
      <w:r w:rsidRPr="00771382">
        <w:rPr>
          <w:rFonts w:ascii="Times New Roman" w:hAnsi="Times New Roman"/>
          <w:lang w:val="en-US"/>
        </w:rPr>
        <w:t xml:space="preserve"> : Lectures, discussions, laboratory work.</w:t>
      </w:r>
    </w:p>
    <w:p w:rsidR="00771382" w:rsidRDefault="00771382" w:rsidP="00771382">
      <w:pPr>
        <w:spacing w:after="0" w:line="360" w:lineRule="auto"/>
        <w:jc w:val="both"/>
        <w:rPr>
          <w:rFonts w:ascii="Times New Roman" w:hAnsi="Times New Roman"/>
          <w:lang w:val="it-IT"/>
        </w:rPr>
      </w:pPr>
      <w:r w:rsidRPr="00771382">
        <w:rPr>
          <w:rFonts w:ascii="Times New Roman" w:hAnsi="Times New Roman"/>
          <w:b/>
          <w:lang w:val="en-US"/>
        </w:rPr>
        <w:t>Grading :</w:t>
      </w:r>
      <w:r w:rsidRPr="00771382">
        <w:rPr>
          <w:rFonts w:ascii="Times New Roman" w:hAnsi="Times New Roman"/>
          <w:b/>
          <w:lang w:val="sq-AL"/>
        </w:rPr>
        <w:t xml:space="preserve"> </w:t>
      </w:r>
      <w:r w:rsidRPr="00771382">
        <w:rPr>
          <w:rFonts w:ascii="Times New Roman" w:hAnsi="Times New Roman"/>
          <w:b/>
          <w:lang w:val="sq-AL"/>
        </w:rPr>
        <w:tab/>
      </w:r>
      <w:r w:rsidRPr="00771382">
        <w:rPr>
          <w:rFonts w:ascii="Times New Roman" w:hAnsi="Times New Roman"/>
          <w:lang w:val="it-IT"/>
        </w:rPr>
        <w:t>Examination 1: 15%, examination 2: 15%, student presentation / seminar: 10%, final examination :   60% , total :  100%.</w:t>
      </w:r>
    </w:p>
    <w:p w:rsidR="00771382" w:rsidRPr="00771382" w:rsidRDefault="00771382" w:rsidP="00771382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71382">
        <w:rPr>
          <w:rFonts w:ascii="Times New Roman" w:hAnsi="Times New Roman"/>
          <w:b/>
          <w:lang w:val="en-US"/>
        </w:rPr>
        <w:t>Use tools</w:t>
      </w:r>
      <w:r w:rsidRPr="00771382">
        <w:rPr>
          <w:rFonts w:ascii="Times New Roman" w:hAnsi="Times New Roman"/>
          <w:lang w:val="en-US"/>
        </w:rPr>
        <w:t xml:space="preserve"> : pencil, table, projector, computer.</w:t>
      </w:r>
    </w:p>
    <w:p w:rsidR="00771382" w:rsidRDefault="00771382" w:rsidP="00771382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71382">
        <w:rPr>
          <w:rFonts w:ascii="Times New Roman" w:hAnsi="Times New Roman"/>
          <w:b/>
          <w:lang w:val="en-US"/>
        </w:rPr>
        <w:t>The ratio between the theoretical and experimental work</w:t>
      </w:r>
      <w:r w:rsidRPr="00771382">
        <w:rPr>
          <w:rFonts w:ascii="Times New Roman" w:hAnsi="Times New Roman"/>
          <w:lang w:val="en-US"/>
        </w:rPr>
        <w:t xml:space="preserve"> is 1 : 1.</w:t>
      </w:r>
    </w:p>
    <w:p w:rsidR="005F72F8" w:rsidRPr="005F72F8" w:rsidRDefault="005F72F8" w:rsidP="005F72F8">
      <w:pPr>
        <w:spacing w:after="0" w:line="360" w:lineRule="auto"/>
        <w:jc w:val="both"/>
        <w:rPr>
          <w:rFonts w:ascii="Times New Roman" w:hAnsi="Times New Roman"/>
          <w:b/>
          <w:lang w:val="it-IT"/>
        </w:rPr>
      </w:pPr>
      <w:r w:rsidRPr="005F72F8">
        <w:rPr>
          <w:rFonts w:ascii="Times New Roman" w:hAnsi="Times New Roman"/>
          <w:b/>
          <w:lang w:val="it-IT"/>
        </w:rPr>
        <w:t>Literature :</w:t>
      </w:r>
    </w:p>
    <w:p w:rsidR="005F72F8" w:rsidRPr="005F72F8" w:rsidRDefault="005F72F8" w:rsidP="005F72F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val="en-US"/>
        </w:rPr>
      </w:pPr>
      <w:r w:rsidRPr="005F72F8">
        <w:rPr>
          <w:rFonts w:ascii="Times New Roman" w:hAnsi="Times New Roman"/>
          <w:lang w:val="en-US"/>
        </w:rPr>
        <w:t xml:space="preserve">Francis A. Carey and Robert M. </w:t>
      </w:r>
      <w:proofErr w:type="spellStart"/>
      <w:r w:rsidRPr="005F72F8">
        <w:rPr>
          <w:rFonts w:ascii="Times New Roman" w:hAnsi="Times New Roman"/>
          <w:lang w:val="en-US"/>
        </w:rPr>
        <w:t>Giuliano</w:t>
      </w:r>
      <w:proofErr w:type="spellEnd"/>
      <w:r w:rsidRPr="005F72F8">
        <w:rPr>
          <w:rFonts w:ascii="Times New Roman" w:hAnsi="Times New Roman"/>
          <w:lang w:val="en-US"/>
        </w:rPr>
        <w:t>, Organic Chemistry, 10th edition, McGraw-Hill Publishing, 2017.</w:t>
      </w:r>
    </w:p>
    <w:p w:rsidR="005F72F8" w:rsidRPr="005F72F8" w:rsidRDefault="005F72F8" w:rsidP="005F72F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val="en-US"/>
        </w:rPr>
      </w:pPr>
      <w:r w:rsidRPr="005F72F8">
        <w:rPr>
          <w:rFonts w:ascii="Times New Roman" w:hAnsi="Times New Roman"/>
          <w:lang w:val="en-US"/>
        </w:rPr>
        <w:t xml:space="preserve">Leroy </w:t>
      </w:r>
      <w:proofErr w:type="spellStart"/>
      <w:r w:rsidRPr="005F72F8">
        <w:rPr>
          <w:rFonts w:ascii="Times New Roman" w:hAnsi="Times New Roman"/>
          <w:lang w:val="en-US"/>
        </w:rPr>
        <w:t>G.Wade</w:t>
      </w:r>
      <w:proofErr w:type="spellEnd"/>
      <w:r w:rsidRPr="005F72F8">
        <w:rPr>
          <w:rFonts w:ascii="Times New Roman" w:hAnsi="Times New Roman"/>
          <w:lang w:val="en-US"/>
        </w:rPr>
        <w:t>, Organic Chemistry, 9th edition, Pearson, 2017.</w:t>
      </w:r>
    </w:p>
    <w:p w:rsidR="005F72F8" w:rsidRPr="005F72F8" w:rsidRDefault="005F72F8" w:rsidP="005F72F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val="en-US"/>
        </w:rPr>
      </w:pPr>
      <w:r w:rsidRPr="005F72F8">
        <w:rPr>
          <w:rFonts w:ascii="Times New Roman" w:hAnsi="Times New Roman"/>
          <w:lang w:val="en-US"/>
        </w:rPr>
        <w:t xml:space="preserve">Maitland Jones and Steven A. Fleming, Organic Chemistry, 5th edition, </w:t>
      </w:r>
      <w:proofErr w:type="spellStart"/>
      <w:r w:rsidRPr="005F72F8">
        <w:rPr>
          <w:rFonts w:ascii="Times New Roman" w:hAnsi="Times New Roman"/>
          <w:lang w:val="en-US"/>
        </w:rPr>
        <w:t>W.W.Norton@Co</w:t>
      </w:r>
      <w:proofErr w:type="spellEnd"/>
      <w:r w:rsidRPr="005F72F8">
        <w:rPr>
          <w:rFonts w:ascii="Times New Roman" w:hAnsi="Times New Roman"/>
          <w:lang w:val="en-US"/>
        </w:rPr>
        <w:t>, 2014.</w:t>
      </w:r>
    </w:p>
    <w:p w:rsidR="005F72F8" w:rsidRPr="005F72F8" w:rsidRDefault="005F72F8" w:rsidP="005F72F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5F72F8">
        <w:rPr>
          <w:rFonts w:ascii="Times New Roman" w:hAnsi="Times New Roman"/>
          <w:lang w:val="en-US"/>
        </w:rPr>
        <w:t>McMurry</w:t>
      </w:r>
      <w:proofErr w:type="spellEnd"/>
      <w:r w:rsidRPr="005F72F8">
        <w:rPr>
          <w:rFonts w:ascii="Times New Roman" w:hAnsi="Times New Roman"/>
          <w:lang w:val="en-US"/>
        </w:rPr>
        <w:t>, Organic Chemistry, 8th edition, Cornell University, 2010.</w:t>
      </w:r>
    </w:p>
    <w:p w:rsidR="005F72F8" w:rsidRPr="005F72F8" w:rsidRDefault="005F72F8" w:rsidP="005F72F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lang w:val="it-IT"/>
        </w:rPr>
      </w:pPr>
      <w:proofErr w:type="spellStart"/>
      <w:r w:rsidRPr="005F72F8">
        <w:rPr>
          <w:rFonts w:ascii="Times New Roman" w:hAnsi="Times New Roman"/>
          <w:lang w:val="en-US"/>
        </w:rPr>
        <w:t>Seyhan</w:t>
      </w:r>
      <w:proofErr w:type="spellEnd"/>
      <w:r w:rsidRPr="005F72F8">
        <w:rPr>
          <w:rFonts w:ascii="Times New Roman" w:hAnsi="Times New Roman"/>
          <w:lang w:val="en-US"/>
        </w:rPr>
        <w:t xml:space="preserve"> </w:t>
      </w:r>
      <w:proofErr w:type="spellStart"/>
      <w:r w:rsidRPr="005F72F8">
        <w:rPr>
          <w:rFonts w:ascii="Times New Roman" w:hAnsi="Times New Roman"/>
          <w:lang w:val="en-US"/>
        </w:rPr>
        <w:t>Ege</w:t>
      </w:r>
      <w:proofErr w:type="spellEnd"/>
      <w:r w:rsidRPr="005F72F8">
        <w:rPr>
          <w:rFonts w:ascii="Times New Roman" w:hAnsi="Times New Roman"/>
          <w:lang w:val="en-US"/>
        </w:rPr>
        <w:t xml:space="preserve">, Organic Chemistry, Structure and Reactivity, 5th edition, </w:t>
      </w:r>
      <w:proofErr w:type="spellStart"/>
      <w:r w:rsidRPr="005F72F8">
        <w:rPr>
          <w:rFonts w:ascii="Times New Roman" w:hAnsi="Times New Roman"/>
          <w:lang w:val="en-US"/>
        </w:rPr>
        <w:t>D.C.Heath</w:t>
      </w:r>
      <w:proofErr w:type="spellEnd"/>
      <w:r w:rsidRPr="005F72F8">
        <w:rPr>
          <w:rFonts w:ascii="Times New Roman" w:hAnsi="Times New Roman"/>
          <w:lang w:val="en-US"/>
        </w:rPr>
        <w:t>, Lexington, 2003.</w:t>
      </w:r>
    </w:p>
    <w:p w:rsidR="005F72F8" w:rsidRPr="005F72F8" w:rsidRDefault="005F72F8" w:rsidP="005F72F8">
      <w:pPr>
        <w:spacing w:after="0" w:line="360" w:lineRule="auto"/>
        <w:jc w:val="both"/>
        <w:rPr>
          <w:rFonts w:ascii="Times New Roman" w:hAnsi="Times New Roman"/>
          <w:b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425"/>
        <w:gridCol w:w="1770"/>
        <w:gridCol w:w="2044"/>
      </w:tblGrid>
      <w:tr w:rsidR="005F72F8" w:rsidRPr="00FD595B" w:rsidTr="00D31223">
        <w:tc>
          <w:tcPr>
            <w:tcW w:w="8856" w:type="dxa"/>
            <w:gridSpan w:val="4"/>
            <w:shd w:val="clear" w:color="auto" w:fill="B8CCE4"/>
          </w:tcPr>
          <w:p w:rsidR="005F72F8" w:rsidRPr="00FD595B" w:rsidRDefault="005F72F8" w:rsidP="00D3122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595B">
              <w:rPr>
                <w:rFonts w:ascii="Times New Roman" w:hAnsi="Times New Roman"/>
                <w:b/>
              </w:rPr>
              <w:t>Contribution on student load (must correspond with learning outcomes)</w:t>
            </w:r>
          </w:p>
        </w:tc>
      </w:tr>
      <w:tr w:rsidR="005F72F8" w:rsidRPr="00FD595B" w:rsidTr="00D31223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5F72F8" w:rsidRPr="00FD595B" w:rsidRDefault="005F72F8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D595B">
              <w:rPr>
                <w:rFonts w:ascii="Times New Roman" w:hAnsi="Times New Roman"/>
                <w:b/>
                <w:lang w:val="en-US"/>
              </w:rPr>
              <w:t>Activity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5F72F8" w:rsidRPr="00FD595B" w:rsidRDefault="005F72F8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D595B">
              <w:rPr>
                <w:rFonts w:ascii="Times New Roman" w:hAnsi="Times New Roman"/>
                <w:b/>
                <w:lang w:val="en-US"/>
              </w:rPr>
              <w:t>Hours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5F72F8" w:rsidRPr="00FD595B" w:rsidRDefault="005F72F8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D595B">
              <w:rPr>
                <w:rFonts w:ascii="Times New Roman" w:hAnsi="Times New Roman"/>
                <w:b/>
                <w:lang w:val="en-US"/>
              </w:rPr>
              <w:t>Days/week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5F72F8" w:rsidRPr="00FD595B" w:rsidRDefault="005F72F8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D595B">
              <w:rPr>
                <w:rFonts w:ascii="Times New Roman" w:hAnsi="Times New Roman"/>
                <w:b/>
                <w:lang w:val="en-US"/>
              </w:rPr>
              <w:t>Total</w:t>
            </w:r>
          </w:p>
        </w:tc>
      </w:tr>
      <w:tr w:rsidR="005F72F8" w:rsidRPr="00FD595B" w:rsidTr="00D312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F72F8" w:rsidRPr="00FD595B" w:rsidRDefault="005F72F8" w:rsidP="00D312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595B">
              <w:rPr>
                <w:rFonts w:ascii="Times New Roman" w:hAnsi="Times New Roman"/>
                <w:lang w:val="en-US"/>
              </w:rPr>
              <w:t>Lectures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2F8" w:rsidRPr="00FD595B" w:rsidRDefault="005F72F8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2F8" w:rsidRPr="00FD595B" w:rsidRDefault="005F72F8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F72F8" w:rsidRPr="00FD595B" w:rsidRDefault="005F72F8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</w:t>
            </w:r>
          </w:p>
        </w:tc>
      </w:tr>
      <w:tr w:rsidR="005F72F8" w:rsidRPr="00FD595B" w:rsidTr="00D312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F72F8" w:rsidRPr="00FD595B" w:rsidRDefault="005F72F8" w:rsidP="00D312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595B">
              <w:rPr>
                <w:rFonts w:ascii="Times New Roman" w:hAnsi="Times New Roman"/>
                <w:lang w:val="en-US"/>
              </w:rPr>
              <w:lastRenderedPageBreak/>
              <w:t>Exercise laboratory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2F8" w:rsidRPr="00FD595B" w:rsidRDefault="005F72F8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2F8" w:rsidRPr="00FD595B" w:rsidRDefault="005F72F8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F72F8" w:rsidRPr="00FD595B" w:rsidRDefault="005F72F8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</w:t>
            </w:r>
          </w:p>
        </w:tc>
      </w:tr>
      <w:tr w:rsidR="005F72F8" w:rsidRPr="00FD595B" w:rsidTr="00D312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F72F8" w:rsidRPr="00FD595B" w:rsidRDefault="005F72F8" w:rsidP="00D312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595B">
              <w:rPr>
                <w:rFonts w:ascii="Times New Roman" w:hAnsi="Times New Roman"/>
                <w:lang w:val="en-US"/>
              </w:rPr>
              <w:t>Practice work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2F8" w:rsidRPr="00FD595B" w:rsidRDefault="005F72F8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/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2F8" w:rsidRPr="00FD595B" w:rsidRDefault="005F72F8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/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F72F8" w:rsidRPr="00FD595B" w:rsidRDefault="005F72F8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/</w:t>
            </w:r>
          </w:p>
        </w:tc>
      </w:tr>
      <w:tr w:rsidR="005F72F8" w:rsidRPr="00FD595B" w:rsidTr="00D312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F72F8" w:rsidRPr="00FD595B" w:rsidRDefault="005F72F8" w:rsidP="00D312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595B">
              <w:rPr>
                <w:rFonts w:ascii="Times New Roman" w:hAnsi="Times New Roman"/>
                <w:lang w:val="en-US"/>
              </w:rPr>
              <w:t>Contact with lecturer/consultations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2F8" w:rsidRPr="00FD595B" w:rsidRDefault="005F72F8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2F8" w:rsidRPr="00FD595B" w:rsidRDefault="00316A0C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F72F8" w:rsidRPr="00FD595B" w:rsidRDefault="00316A0C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</w:tr>
      <w:tr w:rsidR="005F72F8" w:rsidRPr="00FD595B" w:rsidTr="00D312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F72F8" w:rsidRPr="00FD595B" w:rsidRDefault="005F72F8" w:rsidP="00D312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595B">
              <w:rPr>
                <w:rFonts w:ascii="Times New Roman" w:hAnsi="Times New Roman"/>
                <w:lang w:val="en-US"/>
              </w:rPr>
              <w:t>Field exercises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2F8" w:rsidRPr="00FD595B" w:rsidRDefault="005F72F8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/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2F8" w:rsidRPr="00FD595B" w:rsidRDefault="005F72F8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/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F72F8" w:rsidRPr="00FD595B" w:rsidRDefault="005F72F8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/</w:t>
            </w:r>
          </w:p>
        </w:tc>
      </w:tr>
      <w:tr w:rsidR="005F72F8" w:rsidRPr="00FD595B" w:rsidTr="00D312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F72F8" w:rsidRPr="00FD595B" w:rsidRDefault="005F72F8" w:rsidP="00D312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595B">
              <w:rPr>
                <w:rFonts w:ascii="Times New Roman" w:hAnsi="Times New Roman"/>
                <w:lang w:val="en-US"/>
              </w:rPr>
              <w:t>Mid-terms, seminars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2F8" w:rsidRPr="00FD595B" w:rsidRDefault="00316A0C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2F8" w:rsidRPr="00FD595B" w:rsidRDefault="00316A0C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F72F8" w:rsidRPr="00FD595B" w:rsidRDefault="00316A0C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</w:tr>
      <w:tr w:rsidR="005F72F8" w:rsidRPr="00FD595B" w:rsidTr="00D312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F72F8" w:rsidRPr="00FD595B" w:rsidRDefault="005F72F8" w:rsidP="00D312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595B">
              <w:rPr>
                <w:rFonts w:ascii="Times New Roman" w:hAnsi="Times New Roman"/>
                <w:lang w:val="en-US"/>
              </w:rPr>
              <w:t>Homework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2F8" w:rsidRPr="00FD595B" w:rsidRDefault="00316A0C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2F8" w:rsidRPr="00FD595B" w:rsidRDefault="00316A0C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F72F8" w:rsidRPr="00FD595B" w:rsidRDefault="00316A0C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</w:tr>
      <w:tr w:rsidR="005F72F8" w:rsidRPr="00FD595B" w:rsidTr="00D312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F72F8" w:rsidRPr="00FD595B" w:rsidRDefault="005F72F8" w:rsidP="00D312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595B">
              <w:rPr>
                <w:rFonts w:ascii="Times New Roman" w:hAnsi="Times New Roman"/>
                <w:lang w:val="en-US"/>
              </w:rPr>
              <w:t>Individual time spent studying (at the library or home)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2F8" w:rsidRPr="00FD595B" w:rsidRDefault="00316A0C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2F8" w:rsidRPr="00FD595B" w:rsidRDefault="00316A0C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F72F8" w:rsidRPr="00FD595B" w:rsidRDefault="00316A0C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</w:t>
            </w:r>
          </w:p>
        </w:tc>
      </w:tr>
      <w:tr w:rsidR="005F72F8" w:rsidRPr="00FD595B" w:rsidTr="00D312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F72F8" w:rsidRPr="00FD595B" w:rsidRDefault="005F72F8" w:rsidP="00D312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595B">
              <w:rPr>
                <w:rFonts w:ascii="Times New Roman" w:hAnsi="Times New Roman"/>
                <w:lang w:val="en-US"/>
              </w:rPr>
              <w:t>Final preparation for the exam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2F8" w:rsidRPr="00FD595B" w:rsidRDefault="00316A0C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2F8" w:rsidRPr="00FD595B" w:rsidRDefault="00316A0C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F72F8" w:rsidRPr="00FD595B" w:rsidRDefault="00316A0C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</w:tr>
      <w:tr w:rsidR="005F72F8" w:rsidRPr="00FD595B" w:rsidTr="00D312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F72F8" w:rsidRPr="00FD595B" w:rsidRDefault="005F72F8" w:rsidP="00D312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595B">
              <w:rPr>
                <w:rFonts w:ascii="Times New Roman" w:hAnsi="Times New Roman"/>
                <w:lang w:val="en-US"/>
              </w:rPr>
              <w:t>Time spent in evaluation (tests, final exam)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2F8" w:rsidRPr="00FD595B" w:rsidRDefault="00316A0C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2F8" w:rsidRPr="00FD595B" w:rsidRDefault="00316A0C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F72F8" w:rsidRPr="00FD595B" w:rsidRDefault="00316A0C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</w:tr>
      <w:tr w:rsidR="005F72F8" w:rsidRPr="00FD595B" w:rsidTr="00D312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F72F8" w:rsidRPr="00FD595B" w:rsidRDefault="005F72F8" w:rsidP="00D312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595B">
              <w:rPr>
                <w:rFonts w:ascii="Times New Roman" w:hAnsi="Times New Roman"/>
                <w:lang w:val="en-US"/>
              </w:rPr>
              <w:t>Projects, presentations, etc.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2F8" w:rsidRPr="00316A0C" w:rsidRDefault="00316A0C" w:rsidP="00D31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A0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2F8" w:rsidRPr="00316A0C" w:rsidRDefault="00316A0C" w:rsidP="00D31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6A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F72F8" w:rsidRPr="00316A0C" w:rsidRDefault="00316A0C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16A0C">
              <w:rPr>
                <w:rFonts w:ascii="Times New Roman" w:hAnsi="Times New Roman"/>
                <w:b/>
                <w:color w:val="000000"/>
              </w:rPr>
              <w:t>10</w:t>
            </w:r>
          </w:p>
        </w:tc>
      </w:tr>
      <w:tr w:rsidR="005F72F8" w:rsidRPr="00FD595B" w:rsidTr="00D31223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5F72F8" w:rsidRPr="00FD595B" w:rsidRDefault="005F72F8" w:rsidP="00D3122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FD595B">
              <w:rPr>
                <w:rFonts w:ascii="Times New Roman" w:hAnsi="Times New Roman"/>
                <w:b/>
                <w:lang w:val="en-US"/>
              </w:rPr>
              <w:t>Total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5F72F8" w:rsidRPr="00FD595B" w:rsidRDefault="005F72F8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5F72F8" w:rsidRPr="00FD595B" w:rsidRDefault="005F72F8" w:rsidP="005F72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5F72F8" w:rsidRPr="00FD595B" w:rsidRDefault="0036378E" w:rsidP="00D31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150</w:t>
            </w:r>
          </w:p>
        </w:tc>
      </w:tr>
    </w:tbl>
    <w:p w:rsidR="00771382" w:rsidRPr="00771382" w:rsidRDefault="00771382" w:rsidP="00771382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:rsidR="00771382" w:rsidRPr="00771382" w:rsidRDefault="00771382" w:rsidP="00771382">
      <w:pPr>
        <w:spacing w:after="0" w:line="360" w:lineRule="auto"/>
        <w:jc w:val="both"/>
        <w:rPr>
          <w:rFonts w:ascii="Times New Roman" w:hAnsi="Times New Roman"/>
          <w:b/>
          <w:lang w:val="en-US"/>
        </w:rPr>
      </w:pPr>
    </w:p>
    <w:p w:rsidR="00771382" w:rsidRPr="00771382" w:rsidRDefault="00771382" w:rsidP="00771382">
      <w:pPr>
        <w:spacing w:after="0" w:line="360" w:lineRule="auto"/>
        <w:jc w:val="both"/>
        <w:rPr>
          <w:rFonts w:ascii="Times New Roman" w:hAnsi="Times New Roman"/>
          <w:b/>
          <w:lang w:val="en-US"/>
        </w:rPr>
      </w:pPr>
    </w:p>
    <w:p w:rsidR="00771382" w:rsidRPr="00771382" w:rsidRDefault="00771382" w:rsidP="00771382">
      <w:pPr>
        <w:rPr>
          <w:rFonts w:ascii="Times New Roman" w:hAnsi="Times New Roman"/>
          <w:lang w:val="en-US"/>
        </w:rPr>
      </w:pPr>
    </w:p>
    <w:p w:rsidR="00771382" w:rsidRPr="00771382" w:rsidRDefault="00771382" w:rsidP="007A3E74">
      <w:pPr>
        <w:rPr>
          <w:rFonts w:ascii="Times New Roman" w:hAnsi="Times New Roman"/>
        </w:rPr>
      </w:pPr>
    </w:p>
    <w:sectPr w:rsidR="00771382" w:rsidRPr="00771382" w:rsidSect="008633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98"/>
    <w:multiLevelType w:val="hybridMultilevel"/>
    <w:tmpl w:val="BF98A6AC"/>
    <w:lvl w:ilvl="0" w:tplc="500E80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3886"/>
    <w:multiLevelType w:val="hybridMultilevel"/>
    <w:tmpl w:val="5F9442FC"/>
    <w:lvl w:ilvl="0" w:tplc="3710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040A8"/>
    <w:multiLevelType w:val="hybridMultilevel"/>
    <w:tmpl w:val="C8AE596C"/>
    <w:lvl w:ilvl="0" w:tplc="0EBCA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26D7C"/>
    <w:multiLevelType w:val="hybridMultilevel"/>
    <w:tmpl w:val="A1CC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F6658"/>
    <w:multiLevelType w:val="hybridMultilevel"/>
    <w:tmpl w:val="2EBC432A"/>
    <w:lvl w:ilvl="0" w:tplc="500E80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97748"/>
    <w:multiLevelType w:val="hybridMultilevel"/>
    <w:tmpl w:val="6F269AAC"/>
    <w:lvl w:ilvl="0" w:tplc="50E48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F41E0"/>
    <w:multiLevelType w:val="hybridMultilevel"/>
    <w:tmpl w:val="D86A0432"/>
    <w:lvl w:ilvl="0" w:tplc="500E80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E17665"/>
    <w:rsid w:val="000454DE"/>
    <w:rsid w:val="00047BAE"/>
    <w:rsid w:val="00112FD3"/>
    <w:rsid w:val="001234EA"/>
    <w:rsid w:val="00196DC5"/>
    <w:rsid w:val="001D7D22"/>
    <w:rsid w:val="00234532"/>
    <w:rsid w:val="00252724"/>
    <w:rsid w:val="00315817"/>
    <w:rsid w:val="00316A0C"/>
    <w:rsid w:val="003267DF"/>
    <w:rsid w:val="0035029F"/>
    <w:rsid w:val="0036378E"/>
    <w:rsid w:val="003A7B79"/>
    <w:rsid w:val="003B55EF"/>
    <w:rsid w:val="003B5758"/>
    <w:rsid w:val="003E356F"/>
    <w:rsid w:val="0049529A"/>
    <w:rsid w:val="00531BED"/>
    <w:rsid w:val="0055049C"/>
    <w:rsid w:val="005E0370"/>
    <w:rsid w:val="005F72F8"/>
    <w:rsid w:val="006749D6"/>
    <w:rsid w:val="006846CF"/>
    <w:rsid w:val="006E2AB0"/>
    <w:rsid w:val="00722E63"/>
    <w:rsid w:val="0074411E"/>
    <w:rsid w:val="00771382"/>
    <w:rsid w:val="00776905"/>
    <w:rsid w:val="007A3E74"/>
    <w:rsid w:val="00803C40"/>
    <w:rsid w:val="00863341"/>
    <w:rsid w:val="00914953"/>
    <w:rsid w:val="009E0087"/>
    <w:rsid w:val="009F21A4"/>
    <w:rsid w:val="00AA0B18"/>
    <w:rsid w:val="00AA0BD9"/>
    <w:rsid w:val="00AD2961"/>
    <w:rsid w:val="00AF1C67"/>
    <w:rsid w:val="00AF73D7"/>
    <w:rsid w:val="00C36EB5"/>
    <w:rsid w:val="00C650E7"/>
    <w:rsid w:val="00D743FF"/>
    <w:rsid w:val="00D90A22"/>
    <w:rsid w:val="00DA7158"/>
    <w:rsid w:val="00E17665"/>
    <w:rsid w:val="00E656FC"/>
    <w:rsid w:val="00E87F7A"/>
    <w:rsid w:val="00F14028"/>
    <w:rsid w:val="00F53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5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17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DA715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NoSpacing"/>
    <w:uiPriority w:val="1"/>
    <w:rsid w:val="00DA7158"/>
    <w:rPr>
      <w:rFonts w:ascii="Calibri" w:eastAsia="Calibri" w:hAnsi="Calibri" w:cs="Times New Roman"/>
      <w:lang w:val="en-GB"/>
    </w:rPr>
  </w:style>
  <w:style w:type="paragraph" w:styleId="ListParagraph">
    <w:name w:val="List Paragraph"/>
    <w:aliases w:val="Litertatu ne tab"/>
    <w:basedOn w:val="Normal"/>
    <w:uiPriority w:val="34"/>
    <w:qFormat/>
    <w:rsid w:val="007A3E7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AH-PC</dc:creator>
  <cp:lastModifiedBy>DACI</cp:lastModifiedBy>
  <cp:revision>2</cp:revision>
  <cp:lastPrinted>2019-10-01T11:19:00Z</cp:lastPrinted>
  <dcterms:created xsi:type="dcterms:W3CDTF">2019-10-04T07:12:00Z</dcterms:created>
  <dcterms:modified xsi:type="dcterms:W3CDTF">2019-10-04T07:12:00Z</dcterms:modified>
</cp:coreProperties>
</file>